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D78D4" w:rsidRDefault="00FD78D4" w:rsidP="00651908">
      <w:pPr>
        <w:spacing w:after="0" w:line="240" w:lineRule="auto"/>
        <w:jc w:val="center"/>
        <w:rPr>
          <w:rFonts w:ascii="Times New Roman" w:hAnsi="Times New Roman" w:cs="Times New Roman"/>
          <w:b/>
          <w:sz w:val="28"/>
          <w:szCs w:val="28"/>
          <w:u w:val="single"/>
          <w:lang w:val="en-US"/>
        </w:rPr>
      </w:pPr>
    </w:p>
    <w:p w:rsidR="00FE4DCF" w:rsidRPr="000C6B47" w:rsidRDefault="00534D85" w:rsidP="00651908">
      <w:pPr>
        <w:spacing w:after="0" w:line="240" w:lineRule="auto"/>
        <w:jc w:val="center"/>
        <w:rPr>
          <w:rFonts w:ascii="Times New Roman" w:hAnsi="Times New Roman" w:cs="Times New Roman"/>
          <w:b/>
          <w:sz w:val="28"/>
          <w:szCs w:val="28"/>
          <w:u w:val="single"/>
        </w:rPr>
      </w:pPr>
      <w:r w:rsidRPr="000C6B47">
        <w:rPr>
          <w:rFonts w:ascii="Times New Roman" w:hAnsi="Times New Roman" w:cs="Times New Roman"/>
          <w:b/>
          <w:sz w:val="28"/>
          <w:szCs w:val="28"/>
          <w:u w:val="single"/>
        </w:rPr>
        <w:t>FICHE TECHNIQUE</w:t>
      </w:r>
    </w:p>
    <w:p w:rsidR="00FD78D4" w:rsidRPr="000C6B47" w:rsidRDefault="00FD78D4" w:rsidP="00651908">
      <w:pPr>
        <w:spacing w:after="0" w:line="240" w:lineRule="auto"/>
        <w:jc w:val="center"/>
        <w:rPr>
          <w:rFonts w:ascii="Times New Roman" w:hAnsi="Times New Roman" w:cs="Times New Roman"/>
          <w:b/>
          <w:sz w:val="28"/>
          <w:szCs w:val="28"/>
          <w:u w:val="single"/>
        </w:rPr>
      </w:pPr>
    </w:p>
    <w:p w:rsidR="00123B60" w:rsidRPr="00774FD5" w:rsidRDefault="00534D85" w:rsidP="00CE45BA">
      <w:pPr>
        <w:rPr>
          <w:rFonts w:ascii="Times New Roman" w:hAnsi="Times New Roman" w:cs="Times New Roman"/>
        </w:rPr>
      </w:pPr>
      <w:r w:rsidRPr="0017559A">
        <w:rPr>
          <w:rFonts w:ascii="Times New Roman" w:hAnsi="Times New Roman" w:cs="Times New Roman"/>
          <w:b/>
          <w:u w:val="single"/>
        </w:rPr>
        <w:t>Thème</w:t>
      </w:r>
      <w:r w:rsidRPr="0017559A">
        <w:rPr>
          <w:rFonts w:ascii="Times New Roman" w:hAnsi="Times New Roman" w:cs="Times New Roman"/>
        </w:rPr>
        <w:t> :</w:t>
      </w:r>
      <w:r w:rsidR="00D82942">
        <w:rPr>
          <w:rFonts w:ascii="Times New Roman" w:hAnsi="Times New Roman" w:cs="Times New Roman"/>
        </w:rPr>
        <w:t xml:space="preserve"> </w:t>
      </w:r>
      <w:r w:rsidR="00BA7229" w:rsidRPr="00774FD5">
        <w:rPr>
          <w:rFonts w:ascii="Times New Roman" w:hAnsi="Times New Roman" w:cs="Times New Roman"/>
          <w:b/>
          <w:bCs/>
        </w:rPr>
        <w:t>Business</w:t>
      </w:r>
      <w:r w:rsidR="00432BB8" w:rsidRPr="00774FD5">
        <w:rPr>
          <w:rFonts w:ascii="Times New Roman" w:hAnsi="Times New Roman" w:cs="Times New Roman"/>
          <w:b/>
          <w:bCs/>
        </w:rPr>
        <w:t xml:space="preserve"> </w:t>
      </w:r>
      <w:proofErr w:type="spellStart"/>
      <w:r w:rsidR="00BA7229" w:rsidRPr="00774FD5">
        <w:rPr>
          <w:rFonts w:ascii="Times New Roman" w:hAnsi="Times New Roman" w:cs="Times New Roman"/>
          <w:b/>
          <w:bCs/>
        </w:rPr>
        <w:t>Object</w:t>
      </w:r>
      <w:r w:rsidR="00733B2E">
        <w:rPr>
          <w:rFonts w:ascii="Times New Roman" w:hAnsi="Times New Roman" w:cs="Times New Roman"/>
          <w:b/>
          <w:bCs/>
        </w:rPr>
        <w:t>s</w:t>
      </w:r>
      <w:proofErr w:type="spellEnd"/>
      <w:r w:rsidR="00733B2E">
        <w:rPr>
          <w:rFonts w:ascii="Times New Roman" w:hAnsi="Times New Roman" w:cs="Times New Roman"/>
          <w:b/>
          <w:bCs/>
        </w:rPr>
        <w:t xml:space="preserve"> </w:t>
      </w:r>
      <w:r w:rsidR="00432BB8" w:rsidRPr="005B443F">
        <w:t> </w:t>
      </w:r>
      <w:r w:rsidR="00432BB8" w:rsidRPr="00774FD5">
        <w:rPr>
          <w:rFonts w:ascii="Times New Roman" w:hAnsi="Times New Roman" w:cs="Times New Roman"/>
        </w:rPr>
        <w:t>(</w:t>
      </w:r>
      <w:r w:rsidR="00BA7229" w:rsidRPr="00774FD5">
        <w:rPr>
          <w:rFonts w:ascii="Times New Roman" w:hAnsi="Times New Roman" w:cs="Times New Roman"/>
          <w:b/>
          <w:bCs/>
        </w:rPr>
        <w:t>B.O</w:t>
      </w:r>
      <w:r w:rsidR="00774FD5">
        <w:rPr>
          <w:rFonts w:ascii="Times New Roman" w:hAnsi="Times New Roman" w:cs="Times New Roman"/>
          <w:b/>
          <w:bCs/>
        </w:rPr>
        <w:t>)=</w:t>
      </w:r>
      <w:r w:rsidR="00774FD5">
        <w:rPr>
          <w:rFonts w:ascii="Times New Roman" w:hAnsi="Times New Roman" w:cs="Times New Roman"/>
        </w:rPr>
        <w:t> </w:t>
      </w:r>
      <w:r w:rsidR="00774FD5" w:rsidRPr="00733B2E">
        <w:rPr>
          <w:rFonts w:ascii="Times New Roman" w:hAnsi="Times New Roman" w:cs="Times New Roman"/>
          <w:b/>
        </w:rPr>
        <w:t>B</w:t>
      </w:r>
      <w:r w:rsidR="00774FD5">
        <w:rPr>
          <w:rFonts w:ascii="Times New Roman" w:hAnsi="Times New Roman" w:cs="Times New Roman"/>
        </w:rPr>
        <w:t xml:space="preserve">est </w:t>
      </w:r>
      <w:r w:rsidR="00774FD5" w:rsidRPr="00733B2E">
        <w:rPr>
          <w:rFonts w:ascii="Times New Roman" w:hAnsi="Times New Roman" w:cs="Times New Roman"/>
          <w:b/>
        </w:rPr>
        <w:t>O</w:t>
      </w:r>
      <w:r w:rsidR="00774FD5">
        <w:rPr>
          <w:rFonts w:ascii="Times New Roman" w:hAnsi="Times New Roman" w:cs="Times New Roman"/>
        </w:rPr>
        <w:t xml:space="preserve">f </w:t>
      </w:r>
      <w:r w:rsidR="00774FD5" w:rsidRPr="00733B2E">
        <w:rPr>
          <w:rFonts w:ascii="Times New Roman" w:hAnsi="Times New Roman" w:cs="Times New Roman"/>
          <w:b/>
        </w:rPr>
        <w:t>B</w:t>
      </w:r>
      <w:r w:rsidR="00774FD5">
        <w:rPr>
          <w:rFonts w:ascii="Times New Roman" w:hAnsi="Times New Roman" w:cs="Times New Roman"/>
        </w:rPr>
        <w:t xml:space="preserve">usiness </w:t>
      </w:r>
      <w:r w:rsidR="00774FD5" w:rsidRPr="00733B2E">
        <w:rPr>
          <w:rFonts w:ascii="Times New Roman" w:hAnsi="Times New Roman" w:cs="Times New Roman"/>
          <w:b/>
        </w:rPr>
        <w:t>I</w:t>
      </w:r>
      <w:r w:rsidR="00774FD5">
        <w:rPr>
          <w:rFonts w:ascii="Times New Roman" w:hAnsi="Times New Roman" w:cs="Times New Roman"/>
        </w:rPr>
        <w:t>ntelligence (</w:t>
      </w:r>
      <w:r w:rsidR="00BA7229" w:rsidRPr="00774FD5">
        <w:rPr>
          <w:rFonts w:ascii="Times New Roman" w:hAnsi="Times New Roman" w:cs="Times New Roman"/>
          <w:b/>
          <w:bCs/>
        </w:rPr>
        <w:t>BOB</w:t>
      </w:r>
      <w:r w:rsidR="00774FD5">
        <w:rPr>
          <w:rFonts w:ascii="Times New Roman" w:hAnsi="Times New Roman" w:cs="Times New Roman"/>
          <w:b/>
          <w:bCs/>
        </w:rPr>
        <w:t>I</w:t>
      </w:r>
      <w:r w:rsidR="00BA7229" w:rsidRPr="00774FD5">
        <w:rPr>
          <w:rFonts w:ascii="Times New Roman" w:hAnsi="Times New Roman" w:cs="Times New Roman"/>
        </w:rPr>
        <w:t xml:space="preserve">) </w:t>
      </w:r>
      <w:r w:rsidR="005B443F" w:rsidRPr="00774FD5">
        <w:rPr>
          <w:rFonts w:ascii="Times New Roman" w:hAnsi="Times New Roman" w:cs="Times New Roman"/>
        </w:rPr>
        <w:t xml:space="preserve">= intelligence d'affaires = informatique </w:t>
      </w:r>
      <w:hyperlink r:id="rId8" w:history="1">
        <w:r w:rsidR="005B443F" w:rsidRPr="00774FD5">
          <w:rPr>
            <w:rStyle w:val="Lienhypertexte"/>
            <w:rFonts w:ascii="Times New Roman" w:hAnsi="Times New Roman" w:cs="Times New Roman"/>
            <w:color w:val="auto"/>
            <w:u w:val="none"/>
          </w:rPr>
          <w:t>décisionnelle</w:t>
        </w:r>
      </w:hyperlink>
      <w:r w:rsidR="005B443F" w:rsidRPr="00774FD5">
        <w:rPr>
          <w:rFonts w:ascii="Times New Roman" w:hAnsi="Times New Roman" w:cs="Times New Roman"/>
        </w:rPr>
        <w:t>.</w:t>
      </w:r>
    </w:p>
    <w:p w:rsidR="00432BB8" w:rsidRPr="00774FD5" w:rsidRDefault="00123B60" w:rsidP="00CE45BA">
      <w:pPr>
        <w:rPr>
          <w:rStyle w:val="apple-converted-space"/>
          <w:rFonts w:ascii="Times New Roman" w:hAnsi="Times New Roman" w:cs="Times New Roman"/>
        </w:rPr>
      </w:pPr>
      <w:r w:rsidRPr="00C23BA1">
        <w:rPr>
          <w:rFonts w:ascii="Times New Roman" w:hAnsi="Times New Roman" w:cs="Times New Roman"/>
          <w:b/>
          <w:u w:val="single"/>
        </w:rPr>
        <w:t>Origine </w:t>
      </w:r>
      <w:r>
        <w:rPr>
          <w:rFonts w:ascii="Georgia" w:eastAsia="Times New Roman" w:hAnsi="Georgia" w:cs="Times New Roman"/>
          <w:color w:val="444444"/>
          <w:sz w:val="18"/>
          <w:szCs w:val="18"/>
          <w:lang w:eastAsia="fr-FR"/>
        </w:rPr>
        <w:t xml:space="preserve">: </w:t>
      </w:r>
      <w:r w:rsidR="000C4583" w:rsidRPr="000C4583">
        <w:rPr>
          <w:rFonts w:ascii="Times New Roman" w:hAnsi="Times New Roman" w:cs="Times New Roman"/>
        </w:rPr>
        <w:t>1970 apparition des premiers infocentres (envoi de requêtes directement sur les serveurs de production). 1980, l'arrivée des bases relationnelles et du mode client / serveur a permis d'isoler l'informatique de production des dispositifs décisionnels.</w:t>
      </w:r>
      <w:r w:rsidR="000C4583" w:rsidRPr="00774FD5">
        <w:rPr>
          <w:rFonts w:ascii="Times New Roman" w:hAnsi="Times New Roman" w:cs="Times New Roman"/>
        </w:rPr>
        <w:t xml:space="preserve"> </w:t>
      </w:r>
      <w:r w:rsidR="000C4583">
        <w:rPr>
          <w:rFonts w:ascii="Times New Roman" w:eastAsia="Times New Roman" w:hAnsi="Times New Roman" w:cs="Times New Roman"/>
          <w:lang w:eastAsia="fr-FR"/>
        </w:rPr>
        <w:t xml:space="preserve"> En 1990, </w:t>
      </w:r>
      <w:r w:rsidR="000C4583">
        <w:rPr>
          <w:rFonts w:ascii="Times New Roman" w:hAnsi="Times New Roman" w:cs="Times New Roman"/>
        </w:rPr>
        <w:t>les</w:t>
      </w:r>
      <w:r w:rsidR="000C4583" w:rsidRPr="00774FD5">
        <w:rPr>
          <w:rFonts w:ascii="Times New Roman" w:hAnsi="Times New Roman" w:cs="Times New Roman"/>
        </w:rPr>
        <w:t xml:space="preserve"> fondateurs </w:t>
      </w:r>
      <w:r w:rsidR="000C4583" w:rsidRPr="00774FD5">
        <w:rPr>
          <w:rFonts w:ascii="Times New Roman" w:hAnsi="Times New Roman" w:cs="Times New Roman"/>
          <w:b/>
        </w:rPr>
        <w:t xml:space="preserve">Bernard </w:t>
      </w:r>
      <w:proofErr w:type="spellStart"/>
      <w:r w:rsidR="000C4583" w:rsidRPr="00774FD5">
        <w:rPr>
          <w:rFonts w:ascii="Times New Roman" w:hAnsi="Times New Roman" w:cs="Times New Roman"/>
          <w:b/>
        </w:rPr>
        <w:t>Liautaut</w:t>
      </w:r>
      <w:proofErr w:type="spellEnd"/>
      <w:r w:rsidR="000C4583" w:rsidRPr="00774FD5">
        <w:rPr>
          <w:rFonts w:ascii="Times New Roman" w:hAnsi="Times New Roman" w:cs="Times New Roman"/>
          <w:b/>
        </w:rPr>
        <w:t xml:space="preserve"> et Denis Payre</w:t>
      </w:r>
      <w:r w:rsidR="000C4583" w:rsidRPr="00774FD5">
        <w:rPr>
          <w:rFonts w:ascii="Times New Roman" w:hAnsi="Times New Roman" w:cs="Times New Roman"/>
        </w:rPr>
        <w:t xml:space="preserve"> </w:t>
      </w:r>
      <w:r w:rsidR="000C4583">
        <w:rPr>
          <w:rFonts w:ascii="Times New Roman" w:hAnsi="Times New Roman" w:cs="Times New Roman"/>
        </w:rPr>
        <w:t>Créent  la</w:t>
      </w:r>
      <w:r w:rsidR="00432BB8" w:rsidRPr="00774FD5">
        <w:rPr>
          <w:rFonts w:ascii="Times New Roman" w:hAnsi="Times New Roman" w:cs="Times New Roman"/>
        </w:rPr>
        <w:t xml:space="preserve"> filiale</w:t>
      </w:r>
      <w:r w:rsidR="000C4583">
        <w:rPr>
          <w:rFonts w:ascii="Times New Roman" w:hAnsi="Times New Roman" w:cs="Times New Roman"/>
        </w:rPr>
        <w:t xml:space="preserve">, </w:t>
      </w:r>
      <w:r w:rsidR="000C4583" w:rsidRPr="000C4583">
        <w:rPr>
          <w:rFonts w:ascii="Times New Roman" w:hAnsi="Times New Roman" w:cs="Times New Roman"/>
        </w:rPr>
        <w:t xml:space="preserve"> </w:t>
      </w:r>
      <w:r w:rsidR="000C4583" w:rsidRPr="00774FD5">
        <w:rPr>
          <w:rFonts w:ascii="Times New Roman" w:hAnsi="Times New Roman" w:cs="Times New Roman"/>
        </w:rPr>
        <w:t>d’origine française</w:t>
      </w:r>
      <w:r w:rsidR="000C4583">
        <w:rPr>
          <w:rFonts w:ascii="Times New Roman" w:hAnsi="Times New Roman" w:cs="Times New Roman"/>
        </w:rPr>
        <w:t xml:space="preserve">,  du groupe </w:t>
      </w:r>
      <w:r w:rsidR="00432BB8" w:rsidRPr="00774FD5">
        <w:rPr>
          <w:rFonts w:ascii="Times New Roman" w:hAnsi="Times New Roman" w:cs="Times New Roman"/>
        </w:rPr>
        <w:t>allemand </w:t>
      </w:r>
      <w:hyperlink r:id="rId9" w:tooltip="SAP AG" w:history="1">
        <w:r w:rsidR="00432BB8" w:rsidRPr="00774FD5">
          <w:rPr>
            <w:rStyle w:val="Lienhypertexte"/>
            <w:rFonts w:ascii="Times New Roman" w:hAnsi="Times New Roman" w:cs="Times New Roman"/>
            <w:color w:val="auto"/>
            <w:u w:val="none"/>
          </w:rPr>
          <w:t>SAP</w:t>
        </w:r>
      </w:hyperlink>
      <w:r w:rsidR="000C4583">
        <w:t xml:space="preserve">. </w:t>
      </w:r>
      <w:r w:rsidR="00432BB8" w:rsidRPr="00774FD5">
        <w:rPr>
          <w:rFonts w:ascii="Times New Roman" w:hAnsi="Times New Roman" w:cs="Times New Roman"/>
        </w:rPr>
        <w:t xml:space="preserve"> </w:t>
      </w:r>
      <w:r w:rsidR="000C4583">
        <w:rPr>
          <w:rFonts w:ascii="Times New Roman" w:eastAsia="Times New Roman" w:hAnsi="Times New Roman" w:cs="Times New Roman"/>
          <w:lang w:eastAsia="fr-FR"/>
        </w:rPr>
        <w:t>D</w:t>
      </w:r>
      <w:r w:rsidR="00432BB8" w:rsidRPr="00774FD5">
        <w:rPr>
          <w:rFonts w:ascii="Times New Roman" w:eastAsia="Times New Roman" w:hAnsi="Times New Roman" w:cs="Times New Roman"/>
          <w:lang w:eastAsia="fr-FR"/>
        </w:rPr>
        <w:t>epuis 2007</w:t>
      </w:r>
      <w:r w:rsidR="000C4583">
        <w:rPr>
          <w:rFonts w:ascii="Times New Roman" w:eastAsia="Times New Roman" w:hAnsi="Times New Roman" w:cs="Times New Roman"/>
          <w:lang w:eastAsia="fr-FR"/>
        </w:rPr>
        <w:t xml:space="preserve">, </w:t>
      </w:r>
      <w:r w:rsidR="000C4583">
        <w:rPr>
          <w:rFonts w:ascii="Times New Roman" w:hAnsi="Times New Roman" w:cs="Times New Roman"/>
        </w:rPr>
        <w:t>c</w:t>
      </w:r>
      <w:r w:rsidR="00A45430">
        <w:rPr>
          <w:rFonts w:ascii="Times New Roman" w:hAnsi="Times New Roman" w:cs="Times New Roman"/>
        </w:rPr>
        <w:t xml:space="preserve">ette </w:t>
      </w:r>
      <w:r w:rsidR="005B443F" w:rsidRPr="00774FD5">
        <w:rPr>
          <w:rFonts w:ascii="Times New Roman" w:hAnsi="Times New Roman" w:cs="Times New Roman"/>
        </w:rPr>
        <w:t xml:space="preserve">entreprise </w:t>
      </w:r>
      <w:hyperlink r:id="rId10" w:tooltip="Informatique" w:history="1">
        <w:r w:rsidR="005B443F" w:rsidRPr="00774FD5">
          <w:rPr>
            <w:rStyle w:val="Lienhypertexte"/>
            <w:rFonts w:ascii="Times New Roman" w:hAnsi="Times New Roman" w:cs="Times New Roman"/>
            <w:color w:val="auto"/>
            <w:u w:val="none"/>
          </w:rPr>
          <w:t>informatique</w:t>
        </w:r>
      </w:hyperlink>
      <w:r w:rsidR="00A45430">
        <w:rPr>
          <w:rFonts w:ascii="Times New Roman" w:hAnsi="Times New Roman" w:cs="Times New Roman"/>
        </w:rPr>
        <w:t> </w:t>
      </w:r>
      <w:r w:rsidR="005B443F" w:rsidRPr="00774FD5">
        <w:rPr>
          <w:rFonts w:ascii="Times New Roman" w:hAnsi="Times New Roman" w:cs="Times New Roman"/>
        </w:rPr>
        <w:t xml:space="preserve"> a fait l'objet en </w:t>
      </w:r>
      <w:hyperlink r:id="rId11" w:tooltip="2008" w:history="1">
        <w:r w:rsidR="005B443F" w:rsidRPr="00774FD5">
          <w:rPr>
            <w:rStyle w:val="Lienhypertexte"/>
            <w:rFonts w:ascii="Times New Roman" w:hAnsi="Times New Roman" w:cs="Times New Roman"/>
            <w:color w:val="auto"/>
            <w:u w:val="none"/>
          </w:rPr>
          <w:t>2008</w:t>
        </w:r>
      </w:hyperlink>
      <w:r w:rsidR="005B443F" w:rsidRPr="00774FD5">
        <w:rPr>
          <w:rFonts w:ascii="Times New Roman" w:hAnsi="Times New Roman" w:cs="Times New Roman"/>
        </w:rPr>
        <w:t xml:space="preserve"> d'une </w:t>
      </w:r>
      <w:hyperlink r:id="rId12" w:tooltip="Offre publique d'achat" w:history="1">
        <w:r w:rsidR="005B443F" w:rsidRPr="00774FD5">
          <w:rPr>
            <w:rStyle w:val="Lienhypertexte"/>
            <w:rFonts w:ascii="Times New Roman" w:hAnsi="Times New Roman" w:cs="Times New Roman"/>
            <w:color w:val="auto"/>
            <w:u w:val="none"/>
          </w:rPr>
          <w:t>OPA</w:t>
        </w:r>
      </w:hyperlink>
      <w:r w:rsidR="005B443F" w:rsidRPr="00774FD5">
        <w:rPr>
          <w:rFonts w:ascii="Times New Roman" w:hAnsi="Times New Roman" w:cs="Times New Roman"/>
        </w:rPr>
        <w:t> amicale réussie (offre à 42 Euros par action valorisant l'achat à environ 4,8 milliards d'euros) par le groupe allemand.</w:t>
      </w:r>
    </w:p>
    <w:p w:rsidR="000C4583" w:rsidRPr="000C4583" w:rsidRDefault="008D1E99" w:rsidP="000C4583">
      <w:pPr>
        <w:spacing w:after="0" w:line="240" w:lineRule="auto"/>
        <w:rPr>
          <w:rFonts w:ascii="Times New Roman" w:eastAsia="Times New Roman" w:hAnsi="Times New Roman" w:cs="Times New Roman"/>
          <w:lang w:eastAsia="fr-FR"/>
        </w:rPr>
      </w:pPr>
      <w:r>
        <w:rPr>
          <w:rFonts w:ascii="Times New Roman" w:hAnsi="Times New Roman" w:cs="Times New Roman"/>
          <w:b/>
          <w:u w:val="single"/>
        </w:rPr>
        <w:t>Concept</w:t>
      </w:r>
      <w:r w:rsidR="00534D85" w:rsidRPr="00534D85">
        <w:rPr>
          <w:rFonts w:ascii="Times New Roman" w:hAnsi="Times New Roman" w:cs="Times New Roman"/>
        </w:rPr>
        <w:t> </w:t>
      </w:r>
      <w:proofErr w:type="gramStart"/>
      <w:r w:rsidR="00534D85" w:rsidRPr="00534D85">
        <w:rPr>
          <w:rFonts w:ascii="Times New Roman" w:hAnsi="Times New Roman" w:cs="Times New Roman"/>
        </w:rPr>
        <w:t>:</w:t>
      </w:r>
      <w:r w:rsidR="000C6B47" w:rsidRPr="000C6B47">
        <w:rPr>
          <w:color w:val="303030"/>
        </w:rPr>
        <w:t xml:space="preserve"> </w:t>
      </w:r>
      <w:r w:rsidR="003251ED">
        <w:rPr>
          <w:rFonts w:ascii="Times New Roman" w:eastAsia="Times New Roman" w:hAnsi="Times New Roman" w:cs="Times New Roman"/>
          <w:color w:val="444444"/>
          <w:lang w:eastAsia="fr-FR"/>
        </w:rPr>
        <w:t xml:space="preserve"> </w:t>
      </w:r>
      <w:r w:rsidR="00CE45BA" w:rsidRPr="006B162F">
        <w:rPr>
          <w:rFonts w:ascii="Times New Roman" w:eastAsia="Times New Roman" w:hAnsi="Times New Roman" w:cs="Times New Roman"/>
          <w:lang w:eastAsia="fr-FR"/>
        </w:rPr>
        <w:t>spécialisé</w:t>
      </w:r>
      <w:proofErr w:type="gramEnd"/>
      <w:r w:rsidR="00CE45BA" w:rsidRPr="006B162F">
        <w:rPr>
          <w:rFonts w:ascii="Times New Roman" w:eastAsia="Times New Roman" w:hAnsi="Times New Roman" w:cs="Times New Roman"/>
          <w:lang w:eastAsia="fr-FR"/>
        </w:rPr>
        <w:t xml:space="preserve">  </w:t>
      </w:r>
      <w:r w:rsidR="00521C36">
        <w:rPr>
          <w:rFonts w:ascii="Times New Roman" w:eastAsia="Times New Roman" w:hAnsi="Times New Roman" w:cs="Times New Roman"/>
          <w:lang w:eastAsia="fr-FR"/>
        </w:rPr>
        <w:t>dans la veille économique (BI=</w:t>
      </w:r>
      <w:r w:rsidR="00432BB8" w:rsidRPr="006B162F">
        <w:rPr>
          <w:rFonts w:ascii="Times New Roman" w:eastAsia="Times New Roman" w:hAnsi="Times New Roman" w:cs="Times New Roman"/>
          <w:lang w:eastAsia="fr-FR"/>
        </w:rPr>
        <w:t xml:space="preserve"> </w:t>
      </w:r>
      <w:r w:rsidR="00521C36">
        <w:rPr>
          <w:rFonts w:ascii="Times New Roman" w:hAnsi="Times New Roman" w:cs="Times New Roman"/>
          <w:b/>
          <w:shd w:val="clear" w:color="auto" w:fill="FFFFFF"/>
        </w:rPr>
        <w:t>Business I</w:t>
      </w:r>
      <w:r w:rsidR="00432BB8" w:rsidRPr="00CF6D4A">
        <w:rPr>
          <w:rFonts w:ascii="Times New Roman" w:hAnsi="Times New Roman" w:cs="Times New Roman"/>
          <w:b/>
          <w:shd w:val="clear" w:color="auto" w:fill="FFFFFF"/>
        </w:rPr>
        <w:t>ntelligence</w:t>
      </w:r>
      <w:r w:rsidR="00521C36">
        <w:rPr>
          <w:rFonts w:ascii="Times New Roman" w:eastAsia="Times New Roman" w:hAnsi="Times New Roman" w:cs="Times New Roman"/>
          <w:lang w:eastAsia="fr-FR"/>
        </w:rPr>
        <w:t xml:space="preserve">)ou </w:t>
      </w:r>
      <w:r w:rsidR="00CE45BA" w:rsidRPr="006B162F">
        <w:rPr>
          <w:rFonts w:ascii="Times New Roman" w:eastAsia="Times New Roman" w:hAnsi="Times New Roman" w:cs="Times New Roman"/>
          <w:lang w:eastAsia="fr-FR"/>
        </w:rPr>
        <w:t>BO fournit la gestion de performance</w:t>
      </w:r>
      <w:r w:rsidR="00432BB8" w:rsidRPr="006B162F">
        <w:rPr>
          <w:rFonts w:ascii="Times New Roman" w:eastAsia="Times New Roman" w:hAnsi="Times New Roman" w:cs="Times New Roman"/>
          <w:lang w:eastAsia="fr-FR"/>
        </w:rPr>
        <w:t>, la planificat</w:t>
      </w:r>
      <w:r w:rsidR="00CE45BA" w:rsidRPr="006B162F">
        <w:rPr>
          <w:rFonts w:ascii="Times New Roman" w:eastAsia="Times New Roman" w:hAnsi="Times New Roman" w:cs="Times New Roman"/>
          <w:lang w:eastAsia="fr-FR"/>
        </w:rPr>
        <w:t xml:space="preserve">ion, le rapport, </w:t>
      </w:r>
      <w:r w:rsidR="00432BB8" w:rsidRPr="006B162F">
        <w:rPr>
          <w:rFonts w:ascii="Times New Roman" w:eastAsia="Times New Roman" w:hAnsi="Times New Roman" w:cs="Times New Roman"/>
          <w:lang w:eastAsia="fr-FR"/>
        </w:rPr>
        <w:t xml:space="preserve">l'analyse et la gestion de l'information d'entreprise. </w:t>
      </w:r>
      <w:r w:rsidR="00CE45BA" w:rsidRPr="006B162F">
        <w:rPr>
          <w:rFonts w:ascii="Times New Roman" w:eastAsia="Times New Roman" w:hAnsi="Times New Roman" w:cs="Times New Roman"/>
          <w:lang w:eastAsia="fr-FR"/>
        </w:rPr>
        <w:t>Il offre</w:t>
      </w:r>
      <w:r w:rsidR="00432BB8" w:rsidRPr="006B162F">
        <w:rPr>
          <w:rFonts w:ascii="Times New Roman" w:eastAsia="Times New Roman" w:hAnsi="Times New Roman" w:cs="Times New Roman"/>
          <w:lang w:eastAsia="fr-FR"/>
        </w:rPr>
        <w:t xml:space="preserve"> aussi le conseil et des services d'ensei</w:t>
      </w:r>
      <w:r w:rsidR="00CE45BA" w:rsidRPr="006B162F">
        <w:rPr>
          <w:rFonts w:ascii="Times New Roman" w:eastAsia="Times New Roman" w:hAnsi="Times New Roman" w:cs="Times New Roman"/>
          <w:lang w:eastAsia="fr-FR"/>
        </w:rPr>
        <w:t xml:space="preserve">gnement </w:t>
      </w:r>
      <w:r w:rsidR="00432BB8" w:rsidRPr="006B162F">
        <w:rPr>
          <w:rFonts w:ascii="Times New Roman" w:eastAsia="Times New Roman" w:hAnsi="Times New Roman" w:cs="Times New Roman"/>
          <w:lang w:eastAsia="fr-FR"/>
        </w:rPr>
        <w:t xml:space="preserve">pour </w:t>
      </w:r>
      <w:r w:rsidR="00521C36">
        <w:rPr>
          <w:rFonts w:ascii="Times New Roman" w:eastAsia="Times New Roman" w:hAnsi="Times New Roman" w:cs="Times New Roman"/>
          <w:lang w:eastAsia="fr-FR"/>
        </w:rPr>
        <w:t xml:space="preserve">aider des clients dans leurs projets de veille </w:t>
      </w:r>
      <w:r w:rsidR="00CE45BA" w:rsidRPr="006B162F">
        <w:rPr>
          <w:rFonts w:ascii="Times New Roman" w:eastAsia="Times New Roman" w:hAnsi="Times New Roman" w:cs="Times New Roman"/>
          <w:lang w:eastAsia="fr-FR"/>
        </w:rPr>
        <w:t>par des rapports prêts-écrits</w:t>
      </w:r>
      <w:r w:rsidR="000C4583">
        <w:rPr>
          <w:rFonts w:ascii="Times New Roman" w:eastAsia="Times New Roman" w:hAnsi="Times New Roman" w:cs="Times New Roman"/>
          <w:lang w:eastAsia="fr-FR"/>
        </w:rPr>
        <w:t>.</w:t>
      </w:r>
      <w:r w:rsidR="000C4583" w:rsidRPr="000C4583">
        <w:rPr>
          <w:rFonts w:ascii="Arial" w:eastAsia="Times New Roman" w:hAnsi="Arial" w:cs="Arial"/>
          <w:color w:val="333333"/>
          <w:sz w:val="17"/>
          <w:szCs w:val="17"/>
          <w:lang w:eastAsia="fr-FR"/>
        </w:rPr>
        <w:t xml:space="preserve"> </w:t>
      </w:r>
      <w:r w:rsidR="000C4583">
        <w:rPr>
          <w:rFonts w:ascii="Times New Roman" w:eastAsia="Times New Roman" w:hAnsi="Times New Roman" w:cs="Times New Roman"/>
          <w:lang w:eastAsia="fr-FR"/>
        </w:rPr>
        <w:t>L</w:t>
      </w:r>
      <w:r w:rsidR="00A45430">
        <w:rPr>
          <w:rFonts w:ascii="Times New Roman" w:eastAsia="Times New Roman" w:hAnsi="Times New Roman" w:cs="Times New Roman"/>
          <w:lang w:eastAsia="fr-FR"/>
        </w:rPr>
        <w:t>a BI</w:t>
      </w:r>
      <w:r w:rsidR="000C4583" w:rsidRPr="000C4583">
        <w:rPr>
          <w:rFonts w:ascii="Times New Roman" w:eastAsia="Times New Roman" w:hAnsi="Times New Roman" w:cs="Times New Roman"/>
          <w:lang w:eastAsia="fr-FR"/>
        </w:rPr>
        <w:t xml:space="preserve"> est directement accessible aux responsables opérationnels.</w:t>
      </w:r>
    </w:p>
    <w:p w:rsidR="00651908" w:rsidRPr="00091A7E" w:rsidRDefault="000C4583" w:rsidP="00651908">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p>
    <w:p w:rsidR="00521C36" w:rsidRDefault="00154A3B" w:rsidP="00521C36">
      <w:r w:rsidRPr="00447AA1">
        <w:rPr>
          <w:rFonts w:ascii="Times New Roman" w:hAnsi="Times New Roman" w:cs="Times New Roman"/>
          <w:b/>
          <w:color w:val="000000"/>
          <w:sz w:val="24"/>
          <w:szCs w:val="24"/>
          <w:u w:val="single"/>
        </w:rPr>
        <w:t>Objectif</w:t>
      </w:r>
      <w:r>
        <w:rPr>
          <w:rFonts w:ascii="Times New Roman" w:hAnsi="Times New Roman" w:cs="Times New Roman"/>
          <w:color w:val="000000"/>
          <w:sz w:val="24"/>
          <w:szCs w:val="24"/>
        </w:rPr>
        <w:t> </w:t>
      </w:r>
      <w:proofErr w:type="gramStart"/>
      <w:r>
        <w:rPr>
          <w:rFonts w:ascii="Times New Roman" w:hAnsi="Times New Roman" w:cs="Times New Roman"/>
          <w:color w:val="000000"/>
          <w:sz w:val="24"/>
          <w:szCs w:val="24"/>
        </w:rPr>
        <w:t>:</w:t>
      </w:r>
      <w:r w:rsidRPr="00154A3B">
        <w:t xml:space="preserve"> </w:t>
      </w:r>
      <w:r w:rsidR="00D82942" w:rsidRPr="00E44EC5">
        <w:rPr>
          <w:rFonts w:ascii="Times New Roman" w:eastAsia="Times New Roman" w:hAnsi="Times New Roman" w:cs="Times New Roman"/>
          <w:b/>
          <w:bCs/>
          <w:caps/>
          <w:color w:val="3C3C3C"/>
          <w:lang w:eastAsia="fr-FR"/>
        </w:rPr>
        <w:t xml:space="preserve"> </w:t>
      </w:r>
      <w:r w:rsidR="005B443F" w:rsidRPr="006B162F">
        <w:rPr>
          <w:rFonts w:ascii="Times New Roman" w:eastAsia="Times New Roman" w:hAnsi="Times New Roman" w:cs="Times New Roman"/>
          <w:bCs/>
          <w:lang w:eastAsia="fr-FR"/>
        </w:rPr>
        <w:t>apporter</w:t>
      </w:r>
      <w:proofErr w:type="gramEnd"/>
      <w:r w:rsidR="005B443F" w:rsidRPr="006B162F">
        <w:rPr>
          <w:rFonts w:ascii="Times New Roman" w:eastAsia="Times New Roman" w:hAnsi="Times New Roman" w:cs="Times New Roman"/>
          <w:bCs/>
          <w:lang w:eastAsia="fr-FR"/>
        </w:rPr>
        <w:t xml:space="preserve"> une aide à la décision  et consolider les informations disponibles au sein des bases de données de l'entreprise.</w:t>
      </w:r>
      <w:r w:rsidR="005B443F" w:rsidRPr="006B162F">
        <w:rPr>
          <w:rFonts w:ascii="Times New Roman" w:eastAsia="Times New Roman" w:hAnsi="Times New Roman" w:cs="Times New Roman"/>
          <w:lang w:eastAsia="fr-FR"/>
        </w:rPr>
        <w:t xml:space="preserve"> </w:t>
      </w:r>
      <w:r w:rsidR="00521C36">
        <w:t xml:space="preserve"> </w:t>
      </w:r>
    </w:p>
    <w:p w:rsidR="00091A7E" w:rsidRPr="00682065" w:rsidRDefault="000C4583" w:rsidP="00682065">
      <w:r w:rsidRPr="00091A7E">
        <w:rPr>
          <w:rFonts w:ascii="Times New Roman" w:hAnsi="Times New Roman" w:cs="Times New Roman"/>
        </w:rPr>
        <w:t>Business</w:t>
      </w:r>
      <w:r w:rsidR="00091A7E">
        <w:rPr>
          <w:rFonts w:ascii="Times New Roman" w:hAnsi="Times New Roman" w:cs="Times New Roman"/>
        </w:rPr>
        <w:t xml:space="preserve"> </w:t>
      </w:r>
      <w:proofErr w:type="spellStart"/>
      <w:r w:rsidRPr="00091A7E">
        <w:rPr>
          <w:rFonts w:ascii="Times New Roman" w:hAnsi="Times New Roman" w:cs="Times New Roman"/>
        </w:rPr>
        <w:t>Objects</w:t>
      </w:r>
      <w:proofErr w:type="spellEnd"/>
      <w:r w:rsidRPr="00091A7E">
        <w:rPr>
          <w:rFonts w:ascii="Times New Roman" w:hAnsi="Times New Roman" w:cs="Times New Roman"/>
        </w:rPr>
        <w:t xml:space="preserve"> est un éditeur de </w:t>
      </w:r>
      <w:hyperlink r:id="rId13" w:tooltip="Logiciel" w:history="1">
        <w:r w:rsidRPr="00091A7E">
          <w:rPr>
            <w:rStyle w:val="Lienhypertexte"/>
            <w:rFonts w:ascii="Times New Roman" w:hAnsi="Times New Roman" w:cs="Times New Roman"/>
            <w:color w:val="auto"/>
            <w:u w:val="none"/>
          </w:rPr>
          <w:t>logiciels</w:t>
        </w:r>
      </w:hyperlink>
      <w:r w:rsidRPr="00091A7E">
        <w:rPr>
          <w:rFonts w:ascii="Times New Roman" w:hAnsi="Times New Roman" w:cs="Times New Roman"/>
        </w:rPr>
        <w:t> ou </w:t>
      </w:r>
      <w:hyperlink r:id="rId14" w:tooltip="Progiciel" w:history="1">
        <w:r w:rsidRPr="00091A7E">
          <w:rPr>
            <w:rStyle w:val="Lienhypertexte"/>
            <w:rFonts w:ascii="Times New Roman" w:hAnsi="Times New Roman" w:cs="Times New Roman"/>
            <w:color w:val="auto"/>
            <w:u w:val="none"/>
          </w:rPr>
          <w:t>progiciels</w:t>
        </w:r>
      </w:hyperlink>
      <w:r w:rsidRPr="00091A7E">
        <w:rPr>
          <w:rFonts w:ascii="Times New Roman" w:hAnsi="Times New Roman" w:cs="Times New Roman"/>
        </w:rPr>
        <w:t> offrant des solutions dans le domaine de l'</w:t>
      </w:r>
      <w:hyperlink r:id="rId15" w:tooltip="Intelligence économique" w:history="1">
        <w:r w:rsidRPr="00091A7E">
          <w:rPr>
            <w:rStyle w:val="Lienhypertexte"/>
            <w:rFonts w:ascii="Times New Roman" w:hAnsi="Times New Roman" w:cs="Times New Roman"/>
            <w:color w:val="auto"/>
            <w:u w:val="none"/>
          </w:rPr>
          <w:t>intelligence économique</w:t>
        </w:r>
      </w:hyperlink>
      <w:r w:rsidRPr="00091A7E">
        <w:rPr>
          <w:rFonts w:ascii="Times New Roman" w:hAnsi="Times New Roman" w:cs="Times New Roman"/>
        </w:rPr>
        <w:t>, comme le</w:t>
      </w:r>
      <w:r w:rsidR="00091A7E">
        <w:rPr>
          <w:rFonts w:ascii="Times New Roman" w:hAnsi="Times New Roman" w:cs="Times New Roman"/>
        </w:rPr>
        <w:t xml:space="preserve"> </w:t>
      </w:r>
      <w:hyperlink r:id="rId16" w:tooltip="Benchmarking" w:history="1">
        <w:proofErr w:type="spellStart"/>
        <w:r w:rsidRPr="00091A7E">
          <w:rPr>
            <w:rStyle w:val="Lienhypertexte"/>
            <w:rFonts w:ascii="Times New Roman" w:hAnsi="Times New Roman" w:cs="Times New Roman"/>
            <w:color w:val="auto"/>
            <w:u w:val="none"/>
          </w:rPr>
          <w:t>benchmarking</w:t>
        </w:r>
        <w:proofErr w:type="spellEnd"/>
      </w:hyperlink>
      <w:r w:rsidRPr="00091A7E">
        <w:rPr>
          <w:rFonts w:ascii="Times New Roman" w:hAnsi="Times New Roman" w:cs="Times New Roman"/>
        </w:rPr>
        <w:t>, le </w:t>
      </w:r>
      <w:proofErr w:type="spellStart"/>
      <w:r w:rsidR="00F3110E" w:rsidRPr="00091A7E">
        <w:rPr>
          <w:rFonts w:ascii="Times New Roman" w:hAnsi="Times New Roman" w:cs="Times New Roman"/>
        </w:rPr>
        <w:fldChar w:fldCharType="begin"/>
      </w:r>
      <w:r w:rsidRPr="00091A7E">
        <w:rPr>
          <w:rFonts w:ascii="Times New Roman" w:hAnsi="Times New Roman" w:cs="Times New Roman"/>
        </w:rPr>
        <w:instrText xml:space="preserve"> HYPERLINK "http://fr.wikipedia.org/wiki/Reporting" \o "Reporting" </w:instrText>
      </w:r>
      <w:r w:rsidR="00F3110E" w:rsidRPr="00091A7E">
        <w:rPr>
          <w:rFonts w:ascii="Times New Roman" w:hAnsi="Times New Roman" w:cs="Times New Roman"/>
        </w:rPr>
        <w:fldChar w:fldCharType="separate"/>
      </w:r>
      <w:r w:rsidRPr="00091A7E">
        <w:rPr>
          <w:rStyle w:val="Lienhypertexte"/>
          <w:rFonts w:ascii="Times New Roman" w:hAnsi="Times New Roman" w:cs="Times New Roman"/>
          <w:color w:val="auto"/>
          <w:u w:val="none"/>
        </w:rPr>
        <w:t>reporting</w:t>
      </w:r>
      <w:proofErr w:type="spellEnd"/>
      <w:r w:rsidR="00F3110E" w:rsidRPr="00091A7E">
        <w:rPr>
          <w:rFonts w:ascii="Times New Roman" w:hAnsi="Times New Roman" w:cs="Times New Roman"/>
        </w:rPr>
        <w:fldChar w:fldCharType="end"/>
      </w:r>
      <w:r w:rsidRPr="00091A7E">
        <w:rPr>
          <w:rFonts w:ascii="Times New Roman" w:hAnsi="Times New Roman" w:cs="Times New Roman"/>
        </w:rPr>
        <w:t>, les </w:t>
      </w:r>
      <w:proofErr w:type="spellStart"/>
      <w:r w:rsidR="00F3110E" w:rsidRPr="00091A7E">
        <w:rPr>
          <w:rFonts w:ascii="Times New Roman" w:hAnsi="Times New Roman" w:cs="Times New Roman"/>
        </w:rPr>
        <w:fldChar w:fldCharType="begin"/>
      </w:r>
      <w:r w:rsidRPr="00091A7E">
        <w:rPr>
          <w:rFonts w:ascii="Times New Roman" w:hAnsi="Times New Roman" w:cs="Times New Roman"/>
        </w:rPr>
        <w:instrText xml:space="preserve"> HYPERLINK "http://fr.wikipedia.org/wiki/Datawarehouse" \o "Datawarehouse" </w:instrText>
      </w:r>
      <w:r w:rsidR="00F3110E" w:rsidRPr="00091A7E">
        <w:rPr>
          <w:rFonts w:ascii="Times New Roman" w:hAnsi="Times New Roman" w:cs="Times New Roman"/>
        </w:rPr>
        <w:fldChar w:fldCharType="separate"/>
      </w:r>
      <w:r w:rsidRPr="00091A7E">
        <w:rPr>
          <w:rStyle w:val="Lienhypertexte"/>
          <w:rFonts w:ascii="Times New Roman" w:hAnsi="Times New Roman" w:cs="Times New Roman"/>
          <w:color w:val="auto"/>
          <w:u w:val="none"/>
        </w:rPr>
        <w:t>datawarehouses</w:t>
      </w:r>
      <w:proofErr w:type="spellEnd"/>
      <w:r w:rsidR="00F3110E" w:rsidRPr="00091A7E">
        <w:rPr>
          <w:rFonts w:ascii="Times New Roman" w:hAnsi="Times New Roman" w:cs="Times New Roman"/>
        </w:rPr>
        <w:fldChar w:fldCharType="end"/>
      </w:r>
      <w:r w:rsidRPr="00091A7E">
        <w:rPr>
          <w:rFonts w:ascii="Times New Roman" w:hAnsi="Times New Roman" w:cs="Times New Roman"/>
        </w:rPr>
        <w:t>, l'</w:t>
      </w:r>
      <w:hyperlink r:id="rId17" w:tooltip="Extract Transform Load" w:history="1">
        <w:r w:rsidRPr="00091A7E">
          <w:rPr>
            <w:rStyle w:val="Lienhypertexte"/>
            <w:rFonts w:ascii="Times New Roman" w:hAnsi="Times New Roman" w:cs="Times New Roman"/>
            <w:color w:val="auto"/>
            <w:u w:val="none"/>
          </w:rPr>
          <w:t>ETL</w:t>
        </w:r>
      </w:hyperlink>
      <w:r w:rsidRPr="00091A7E">
        <w:rPr>
          <w:rFonts w:ascii="Times New Roman" w:hAnsi="Times New Roman" w:cs="Times New Roman"/>
        </w:rPr>
        <w:t> et le </w:t>
      </w:r>
      <w:hyperlink r:id="rId18" w:tooltip="Exploration de données" w:history="1">
        <w:r w:rsidRPr="00091A7E">
          <w:rPr>
            <w:rStyle w:val="Lienhypertexte"/>
            <w:rFonts w:ascii="Times New Roman" w:hAnsi="Times New Roman" w:cs="Times New Roman"/>
            <w:color w:val="auto"/>
            <w:u w:val="none"/>
          </w:rPr>
          <w:t xml:space="preserve">data </w:t>
        </w:r>
        <w:proofErr w:type="spellStart"/>
        <w:r w:rsidRPr="00091A7E">
          <w:rPr>
            <w:rStyle w:val="Lienhypertexte"/>
            <w:rFonts w:ascii="Times New Roman" w:hAnsi="Times New Roman" w:cs="Times New Roman"/>
            <w:color w:val="auto"/>
            <w:u w:val="none"/>
          </w:rPr>
          <w:t>mining</w:t>
        </w:r>
        <w:proofErr w:type="spellEnd"/>
      </w:hyperlink>
      <w:r w:rsidRPr="00091A7E">
        <w:rPr>
          <w:rFonts w:ascii="Times New Roman" w:hAnsi="Times New Roman" w:cs="Times New Roman"/>
        </w:rPr>
        <w:t>.</w:t>
      </w:r>
      <w:r w:rsidR="00091A7E">
        <w:rPr>
          <w:rFonts w:ascii="Times New Roman" w:hAnsi="Times New Roman" w:cs="Times New Roman"/>
        </w:rPr>
        <w:t xml:space="preserve"> </w:t>
      </w:r>
      <w:r w:rsidRPr="00091A7E">
        <w:rPr>
          <w:rFonts w:ascii="Times New Roman" w:hAnsi="Times New Roman" w:cs="Times New Roman"/>
        </w:rPr>
        <w:t>C'est un éditeur international de logiciels d'</w:t>
      </w:r>
      <w:hyperlink r:id="rId19" w:tooltip="Informatique décisionnelle" w:history="1">
        <w:r w:rsidRPr="00091A7E">
          <w:rPr>
            <w:rStyle w:val="Lienhypertexte"/>
            <w:rFonts w:ascii="Times New Roman" w:hAnsi="Times New Roman" w:cs="Times New Roman"/>
            <w:color w:val="auto"/>
            <w:u w:val="none"/>
          </w:rPr>
          <w:t>informatique décisionnelle</w:t>
        </w:r>
      </w:hyperlink>
      <w:r w:rsidR="00521C36">
        <w:rPr>
          <w:rFonts w:ascii="Times New Roman" w:hAnsi="Times New Roman" w:cs="Times New Roman"/>
        </w:rPr>
        <w:t> </w:t>
      </w:r>
      <w:r w:rsidR="00521C36" w:rsidRPr="00521C36">
        <w:rPr>
          <w:rFonts w:ascii="Times New Roman" w:hAnsi="Times New Roman" w:cs="Times New Roman"/>
          <w:b/>
        </w:rPr>
        <w:t>(</w:t>
      </w:r>
      <w:r w:rsidRPr="00521C36">
        <w:rPr>
          <w:rFonts w:ascii="Times New Roman" w:hAnsi="Times New Roman" w:cs="Times New Roman"/>
          <w:b/>
          <w:iCs/>
        </w:rPr>
        <w:t>business intelligence</w:t>
      </w:r>
      <w:r w:rsidRPr="00521C36">
        <w:rPr>
          <w:rFonts w:ascii="Times New Roman" w:hAnsi="Times New Roman" w:cs="Times New Roman"/>
          <w:b/>
        </w:rPr>
        <w:t>)</w:t>
      </w:r>
      <w:r w:rsidRPr="00091A7E">
        <w:rPr>
          <w:rFonts w:ascii="Times New Roman" w:hAnsi="Times New Roman" w:cs="Times New Roman"/>
        </w:rPr>
        <w:t xml:space="preserve"> principalement connu pour son outil de construction de </w:t>
      </w:r>
      <w:hyperlink r:id="rId20" w:tooltip="Requête" w:history="1">
        <w:r w:rsidRPr="00091A7E">
          <w:rPr>
            <w:rStyle w:val="Lienhypertexte"/>
            <w:rFonts w:ascii="Times New Roman" w:hAnsi="Times New Roman" w:cs="Times New Roman"/>
            <w:color w:val="auto"/>
            <w:u w:val="none"/>
          </w:rPr>
          <w:t>requêtes</w:t>
        </w:r>
      </w:hyperlink>
      <w:r w:rsidRPr="00091A7E">
        <w:rPr>
          <w:rFonts w:ascii="Times New Roman" w:hAnsi="Times New Roman" w:cs="Times New Roman"/>
        </w:rPr>
        <w:t> et de rapports d'analyse ou </w:t>
      </w:r>
      <w:hyperlink r:id="rId21" w:tooltip="Tableau de bord (gestion)" w:history="1">
        <w:r w:rsidRPr="00091A7E">
          <w:rPr>
            <w:rStyle w:val="Lienhypertexte"/>
            <w:rFonts w:ascii="Times New Roman" w:hAnsi="Times New Roman" w:cs="Times New Roman"/>
            <w:color w:val="auto"/>
            <w:u w:val="none"/>
          </w:rPr>
          <w:t>tableaux de bord</w:t>
        </w:r>
      </w:hyperlink>
      <w:r w:rsidRPr="00091A7E">
        <w:rPr>
          <w:rFonts w:ascii="Times New Roman" w:hAnsi="Times New Roman" w:cs="Times New Roman"/>
        </w:rPr>
        <w:t> qui utilise des </w:t>
      </w:r>
      <w:r w:rsidRPr="00091A7E">
        <w:rPr>
          <w:rFonts w:ascii="Times New Roman" w:hAnsi="Times New Roman" w:cs="Times New Roman"/>
          <w:b/>
          <w:bCs/>
        </w:rPr>
        <w:t>univers</w:t>
      </w:r>
      <w:r w:rsidRPr="00091A7E">
        <w:rPr>
          <w:rFonts w:ascii="Times New Roman" w:hAnsi="Times New Roman" w:cs="Times New Roman"/>
        </w:rPr>
        <w:t>, des </w:t>
      </w:r>
      <w:r w:rsidRPr="00091A7E">
        <w:rPr>
          <w:rFonts w:ascii="Times New Roman" w:hAnsi="Times New Roman" w:cs="Times New Roman"/>
          <w:b/>
          <w:iCs/>
        </w:rPr>
        <w:t>vues métier</w:t>
      </w:r>
      <w:r w:rsidRPr="00091A7E">
        <w:rPr>
          <w:rFonts w:ascii="Times New Roman" w:hAnsi="Times New Roman" w:cs="Times New Roman"/>
        </w:rPr>
        <w:t> sur les données des</w:t>
      </w:r>
      <w:r w:rsidR="00091A7E" w:rsidRPr="00091A7E">
        <w:rPr>
          <w:rFonts w:ascii="Times New Roman" w:hAnsi="Times New Roman" w:cs="Times New Roman"/>
        </w:rPr>
        <w:t xml:space="preserve"> </w:t>
      </w:r>
      <w:hyperlink r:id="rId22" w:tooltip="Entrepôt de données" w:history="1">
        <w:r w:rsidRPr="00091A7E">
          <w:rPr>
            <w:rStyle w:val="Lienhypertexte"/>
            <w:rFonts w:ascii="Times New Roman" w:hAnsi="Times New Roman" w:cs="Times New Roman"/>
            <w:color w:val="auto"/>
            <w:u w:val="none"/>
          </w:rPr>
          <w:t>entrepôts</w:t>
        </w:r>
      </w:hyperlink>
      <w:r w:rsidRPr="00091A7E">
        <w:rPr>
          <w:rFonts w:ascii="Times New Roman" w:hAnsi="Times New Roman" w:cs="Times New Roman"/>
        </w:rPr>
        <w:t>.</w:t>
      </w:r>
    </w:p>
    <w:p w:rsidR="00447AA1" w:rsidRPr="006B162F" w:rsidRDefault="0017559A" w:rsidP="00CE45BA">
      <w:pPr>
        <w:tabs>
          <w:tab w:val="left" w:pos="3930"/>
        </w:tabs>
        <w:spacing w:after="0" w:line="240" w:lineRule="auto"/>
        <w:rPr>
          <w:rFonts w:ascii="Times New Roman" w:hAnsi="Times New Roman" w:cs="Times New Roman"/>
          <w:sz w:val="24"/>
          <w:szCs w:val="24"/>
        </w:rPr>
      </w:pPr>
      <w:r w:rsidRPr="006B162F">
        <w:rPr>
          <w:rFonts w:ascii="Times New Roman" w:hAnsi="Times New Roman" w:cs="Times New Roman"/>
          <w:b/>
          <w:sz w:val="24"/>
          <w:szCs w:val="24"/>
          <w:u w:val="single"/>
        </w:rPr>
        <w:t>Outils </w:t>
      </w:r>
      <w:r w:rsidRPr="006B162F">
        <w:rPr>
          <w:rStyle w:val="apple-style-span"/>
        </w:rPr>
        <w:t xml:space="preserve">: </w:t>
      </w:r>
      <w:r w:rsidR="00CE45BA" w:rsidRPr="006B162F">
        <w:rPr>
          <w:rFonts w:ascii="Times New Roman" w:eastAsia="Times New Roman" w:hAnsi="Times New Roman" w:cs="Times New Roman"/>
          <w:bCs/>
          <w:lang w:eastAsia="fr-FR"/>
        </w:rPr>
        <w:t xml:space="preserve">rapports, </w:t>
      </w:r>
      <w:r w:rsidR="005B443F" w:rsidRPr="006B162F">
        <w:rPr>
          <w:rFonts w:ascii="Times New Roman" w:eastAsia="Times New Roman" w:hAnsi="Times New Roman" w:cs="Times New Roman"/>
          <w:bCs/>
          <w:lang w:eastAsia="fr-FR"/>
        </w:rPr>
        <w:t xml:space="preserve"> tableaux de bord de suivi analytiques et prospectifs, base de données</w:t>
      </w:r>
      <w:r w:rsidR="00CE45BA" w:rsidRPr="006B162F">
        <w:rPr>
          <w:rFonts w:ascii="Times New Roman" w:eastAsia="Times New Roman" w:hAnsi="Times New Roman" w:cs="Times New Roman"/>
          <w:bCs/>
          <w:lang w:eastAsia="fr-FR"/>
        </w:rPr>
        <w:t xml:space="preserve">, </w:t>
      </w:r>
      <w:r w:rsidR="00CE45BA" w:rsidRPr="006B162F">
        <w:rPr>
          <w:rFonts w:ascii="Times New Roman" w:hAnsi="Times New Roman" w:cs="Times New Roman"/>
          <w:sz w:val="24"/>
          <w:szCs w:val="24"/>
        </w:rPr>
        <w:t>bi</w:t>
      </w:r>
      <w:r w:rsidR="00CF6D4A">
        <w:rPr>
          <w:rFonts w:ascii="Times New Roman" w:hAnsi="Times New Roman" w:cs="Times New Roman"/>
          <w:sz w:val="24"/>
          <w:szCs w:val="24"/>
        </w:rPr>
        <w:t xml:space="preserve">bliothèques d'indicateurs prêts à </w:t>
      </w:r>
      <w:r w:rsidR="00CE45BA" w:rsidRPr="006B162F">
        <w:rPr>
          <w:rFonts w:ascii="Times New Roman" w:hAnsi="Times New Roman" w:cs="Times New Roman"/>
          <w:sz w:val="24"/>
          <w:szCs w:val="24"/>
        </w:rPr>
        <w:t>l</w:t>
      </w:r>
      <w:r w:rsidR="00CF6D4A">
        <w:rPr>
          <w:rFonts w:ascii="Times New Roman" w:hAnsi="Times New Roman" w:cs="Times New Roman"/>
          <w:sz w:val="24"/>
          <w:szCs w:val="24"/>
        </w:rPr>
        <w:t xml:space="preserve">'emploi permettant de suivre </w:t>
      </w:r>
      <w:r w:rsidR="00CE45BA" w:rsidRPr="006B162F">
        <w:rPr>
          <w:rFonts w:ascii="Times New Roman" w:hAnsi="Times New Roman" w:cs="Times New Roman"/>
          <w:sz w:val="24"/>
          <w:szCs w:val="24"/>
        </w:rPr>
        <w:t xml:space="preserve"> différentes activités.</w:t>
      </w:r>
      <w:r w:rsidR="00CE45BA" w:rsidRPr="006B162F">
        <w:rPr>
          <w:rFonts w:ascii="Times New Roman" w:hAnsi="Times New Roman" w:cs="Times New Roman"/>
          <w:bCs/>
          <w:i/>
          <w:iCs/>
          <w:sz w:val="24"/>
          <w:szCs w:val="24"/>
        </w:rPr>
        <w:t xml:space="preserve"> </w:t>
      </w:r>
      <w:r w:rsidR="00CE45BA" w:rsidRPr="006B162F">
        <w:rPr>
          <w:rFonts w:ascii="Times New Roman" w:hAnsi="Times New Roman" w:cs="Times New Roman"/>
          <w:sz w:val="24"/>
          <w:szCs w:val="24"/>
        </w:rPr>
        <w:t xml:space="preserve"> Business &amp; </w:t>
      </w:r>
      <w:proofErr w:type="spellStart"/>
      <w:r w:rsidR="00CE45BA" w:rsidRPr="006B162F">
        <w:rPr>
          <w:rFonts w:ascii="Times New Roman" w:hAnsi="Times New Roman" w:cs="Times New Roman"/>
          <w:sz w:val="24"/>
          <w:szCs w:val="24"/>
        </w:rPr>
        <w:t>Decision</w:t>
      </w:r>
      <w:proofErr w:type="spellEnd"/>
      <w:r w:rsidR="00CE45BA" w:rsidRPr="006B162F">
        <w:rPr>
          <w:rFonts w:ascii="Times New Roman" w:hAnsi="Times New Roman" w:cs="Times New Roman"/>
          <w:sz w:val="24"/>
          <w:szCs w:val="24"/>
        </w:rPr>
        <w:t xml:space="preserve">, </w:t>
      </w:r>
      <w:proofErr w:type="spellStart"/>
      <w:r w:rsidR="00CE45BA" w:rsidRPr="006B162F">
        <w:rPr>
          <w:rFonts w:ascii="Times New Roman" w:hAnsi="Times New Roman" w:cs="Times New Roman"/>
          <w:sz w:val="24"/>
          <w:szCs w:val="24"/>
        </w:rPr>
        <w:t>Homsys</w:t>
      </w:r>
      <w:proofErr w:type="spellEnd"/>
      <w:r w:rsidR="00CE45BA" w:rsidRPr="006B162F">
        <w:rPr>
          <w:rFonts w:ascii="Times New Roman" w:hAnsi="Times New Roman" w:cs="Times New Roman"/>
          <w:sz w:val="24"/>
          <w:szCs w:val="24"/>
        </w:rPr>
        <w:t xml:space="preserve"> (groupe </w:t>
      </w:r>
      <w:proofErr w:type="spellStart"/>
      <w:r w:rsidR="00CE45BA" w:rsidRPr="006B162F">
        <w:rPr>
          <w:rFonts w:ascii="Times New Roman" w:hAnsi="Times New Roman" w:cs="Times New Roman"/>
          <w:sz w:val="24"/>
          <w:szCs w:val="24"/>
        </w:rPr>
        <w:t>Viseo</w:t>
      </w:r>
      <w:proofErr w:type="spellEnd"/>
      <w:r w:rsidR="00CE45BA" w:rsidRPr="006B162F">
        <w:rPr>
          <w:rFonts w:ascii="Times New Roman" w:hAnsi="Times New Roman" w:cs="Times New Roman"/>
          <w:sz w:val="24"/>
          <w:szCs w:val="24"/>
        </w:rPr>
        <w:t>), </w:t>
      </w:r>
      <w:proofErr w:type="spellStart"/>
      <w:r w:rsidR="00CE45BA" w:rsidRPr="006B162F">
        <w:rPr>
          <w:rFonts w:ascii="Times New Roman" w:hAnsi="Times New Roman" w:cs="Times New Roman"/>
          <w:sz w:val="24"/>
          <w:szCs w:val="24"/>
        </w:rPr>
        <w:t>Keyrus</w:t>
      </w:r>
      <w:proofErr w:type="spellEnd"/>
      <w:r w:rsidR="00CE45BA" w:rsidRPr="006B162F">
        <w:rPr>
          <w:rFonts w:ascii="Times New Roman" w:hAnsi="Times New Roman" w:cs="Times New Roman"/>
          <w:sz w:val="24"/>
          <w:szCs w:val="24"/>
        </w:rPr>
        <w:t>, </w:t>
      </w:r>
      <w:proofErr w:type="spellStart"/>
      <w:r w:rsidR="00CE45BA" w:rsidRPr="006B162F">
        <w:rPr>
          <w:rFonts w:ascii="Times New Roman" w:hAnsi="Times New Roman" w:cs="Times New Roman"/>
          <w:sz w:val="24"/>
          <w:szCs w:val="24"/>
        </w:rPr>
        <w:t>Micropole-Univers</w:t>
      </w:r>
      <w:proofErr w:type="gramStart"/>
      <w:r w:rsidR="00CE45BA" w:rsidRPr="006B162F">
        <w:rPr>
          <w:rFonts w:ascii="Times New Roman" w:hAnsi="Times New Roman" w:cs="Times New Roman"/>
          <w:sz w:val="24"/>
          <w:szCs w:val="24"/>
        </w:rPr>
        <w:t>,Umanis</w:t>
      </w:r>
      <w:proofErr w:type="spellEnd"/>
      <w:proofErr w:type="gramEnd"/>
      <w:r w:rsidR="00CE45BA" w:rsidRPr="006B162F">
        <w:rPr>
          <w:rFonts w:ascii="Times New Roman" w:hAnsi="Times New Roman" w:cs="Times New Roman"/>
          <w:sz w:val="24"/>
          <w:szCs w:val="24"/>
        </w:rPr>
        <w:t>.</w:t>
      </w:r>
    </w:p>
    <w:p w:rsidR="00CE45BA" w:rsidRPr="006B162F" w:rsidRDefault="00CE45BA" w:rsidP="00CE45BA">
      <w:pPr>
        <w:tabs>
          <w:tab w:val="left" w:pos="3930"/>
        </w:tabs>
        <w:spacing w:after="0" w:line="240" w:lineRule="auto"/>
        <w:rPr>
          <w:rFonts w:ascii="Times New Roman" w:hAnsi="Times New Roman" w:cs="Times New Roman"/>
          <w:sz w:val="24"/>
          <w:szCs w:val="24"/>
        </w:rPr>
      </w:pPr>
    </w:p>
    <w:p w:rsidR="00154A3B" w:rsidRDefault="005B443F" w:rsidP="005B443F">
      <w:pPr>
        <w:tabs>
          <w:tab w:val="left" w:pos="393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Champs couverts par le BO (BI) </w:t>
      </w:r>
      <w:r w:rsidR="00A737DB">
        <w:rPr>
          <w:rFonts w:ascii="Times New Roman" w:hAnsi="Times New Roman" w:cs="Times New Roman"/>
          <w:b/>
          <w:sz w:val="24"/>
          <w:szCs w:val="24"/>
          <w:u w:val="single"/>
        </w:rPr>
        <w:t>:</w:t>
      </w:r>
    </w:p>
    <w:p w:rsidR="005B443F" w:rsidRDefault="005B443F" w:rsidP="005B443F">
      <w:pPr>
        <w:tabs>
          <w:tab w:val="left" w:pos="3930"/>
        </w:tabs>
        <w:spacing w:after="0" w:line="240" w:lineRule="auto"/>
        <w:rPr>
          <w:rFonts w:ascii="Times New Roman" w:hAnsi="Times New Roman" w:cs="Times New Roman"/>
          <w:b/>
          <w:sz w:val="24"/>
          <w:szCs w:val="24"/>
          <w:u w:val="single"/>
        </w:rPr>
      </w:pPr>
    </w:p>
    <w:p w:rsidR="005B443F" w:rsidRPr="00CE45BA" w:rsidRDefault="005B443F" w:rsidP="00CE45BA">
      <w:pPr>
        <w:pStyle w:val="Paragraphedeliste"/>
        <w:numPr>
          <w:ilvl w:val="0"/>
          <w:numId w:val="24"/>
        </w:numPr>
        <w:tabs>
          <w:tab w:val="left" w:pos="3930"/>
        </w:tabs>
        <w:spacing w:after="0" w:line="240" w:lineRule="auto"/>
        <w:rPr>
          <w:rFonts w:ascii="Times New Roman" w:hAnsi="Times New Roman" w:cs="Times New Roman"/>
          <w:sz w:val="24"/>
          <w:szCs w:val="24"/>
        </w:rPr>
      </w:pPr>
      <w:r w:rsidRPr="00CE45BA">
        <w:rPr>
          <w:rFonts w:ascii="Times New Roman" w:hAnsi="Times New Roman" w:cs="Times New Roman"/>
          <w:sz w:val="24"/>
          <w:szCs w:val="24"/>
        </w:rPr>
        <w:t xml:space="preserve">Consolidation et planification budgétaire, </w:t>
      </w:r>
    </w:p>
    <w:p w:rsidR="005B443F" w:rsidRPr="00CE45BA" w:rsidRDefault="005B443F" w:rsidP="00CE45BA">
      <w:pPr>
        <w:pStyle w:val="Paragraphedeliste"/>
        <w:numPr>
          <w:ilvl w:val="0"/>
          <w:numId w:val="24"/>
        </w:numPr>
        <w:tabs>
          <w:tab w:val="left" w:pos="3930"/>
        </w:tabs>
        <w:spacing w:after="0" w:line="240" w:lineRule="auto"/>
        <w:rPr>
          <w:rFonts w:ascii="Times New Roman" w:hAnsi="Times New Roman" w:cs="Times New Roman"/>
          <w:sz w:val="24"/>
          <w:szCs w:val="24"/>
        </w:rPr>
      </w:pPr>
      <w:r w:rsidRPr="00CE45BA">
        <w:rPr>
          <w:rFonts w:ascii="Times New Roman" w:hAnsi="Times New Roman" w:cs="Times New Roman"/>
          <w:sz w:val="24"/>
          <w:szCs w:val="24"/>
        </w:rPr>
        <w:t xml:space="preserve">Gestion de la relation client, </w:t>
      </w:r>
    </w:p>
    <w:p w:rsidR="005B443F" w:rsidRPr="00CE45BA" w:rsidRDefault="005B443F" w:rsidP="005B443F">
      <w:pPr>
        <w:pStyle w:val="Paragraphedeliste"/>
        <w:numPr>
          <w:ilvl w:val="0"/>
          <w:numId w:val="24"/>
        </w:numPr>
        <w:tabs>
          <w:tab w:val="left" w:pos="3930"/>
        </w:tabs>
        <w:spacing w:after="0" w:line="240" w:lineRule="auto"/>
        <w:rPr>
          <w:rFonts w:ascii="Times New Roman" w:hAnsi="Times New Roman" w:cs="Times New Roman"/>
          <w:b/>
          <w:sz w:val="24"/>
          <w:szCs w:val="24"/>
          <w:u w:val="single"/>
        </w:rPr>
      </w:pPr>
      <w:r w:rsidRPr="00CE45BA">
        <w:rPr>
          <w:rFonts w:ascii="Times New Roman" w:hAnsi="Times New Roman" w:cs="Times New Roman"/>
          <w:sz w:val="24"/>
          <w:szCs w:val="24"/>
        </w:rPr>
        <w:t>Gestion de la chaîne logistique et  ressources humaines.</w:t>
      </w:r>
    </w:p>
    <w:p w:rsidR="00D61148" w:rsidRDefault="00D61148" w:rsidP="005B443F">
      <w:pPr>
        <w:tabs>
          <w:tab w:val="left" w:pos="3930"/>
        </w:tabs>
        <w:spacing w:after="0" w:line="240" w:lineRule="auto"/>
        <w:rPr>
          <w:rFonts w:ascii="Times New Roman" w:hAnsi="Times New Roman" w:cs="Times New Roman"/>
          <w:sz w:val="24"/>
          <w:szCs w:val="24"/>
        </w:rPr>
      </w:pPr>
    </w:p>
    <w:p w:rsidR="00774FD5" w:rsidRDefault="00D61148" w:rsidP="005B443F">
      <w:pPr>
        <w:tabs>
          <w:tab w:val="left" w:pos="3930"/>
        </w:tabs>
        <w:spacing w:after="0" w:line="240" w:lineRule="auto"/>
        <w:rPr>
          <w:rFonts w:ascii="Times New Roman" w:hAnsi="Times New Roman" w:cs="Times New Roman"/>
          <w:b/>
          <w:bCs/>
          <w:iCs/>
          <w:sz w:val="24"/>
          <w:szCs w:val="24"/>
        </w:rPr>
      </w:pPr>
      <w:r w:rsidRPr="00CF6D4A">
        <w:rPr>
          <w:rFonts w:ascii="Times New Roman" w:hAnsi="Times New Roman" w:cs="Times New Roman"/>
          <w:b/>
          <w:sz w:val="24"/>
          <w:szCs w:val="24"/>
          <w:u w:val="single"/>
        </w:rPr>
        <w:t>F</w:t>
      </w:r>
      <w:r w:rsidRPr="00CF6D4A">
        <w:rPr>
          <w:rFonts w:ascii="Times New Roman" w:hAnsi="Times New Roman" w:cs="Times New Roman"/>
          <w:b/>
          <w:bCs/>
          <w:iCs/>
          <w:sz w:val="24"/>
          <w:szCs w:val="24"/>
          <w:u w:val="single"/>
        </w:rPr>
        <w:t>o</w:t>
      </w:r>
      <w:r w:rsidRPr="00D61148">
        <w:rPr>
          <w:rFonts w:ascii="Times New Roman" w:hAnsi="Times New Roman" w:cs="Times New Roman"/>
          <w:b/>
          <w:bCs/>
          <w:iCs/>
          <w:sz w:val="24"/>
          <w:szCs w:val="24"/>
          <w:u w:val="single"/>
        </w:rPr>
        <w:t>nctionnement d’une plate-forme décisionnelle</w:t>
      </w:r>
      <w:r w:rsidRPr="00D61148">
        <w:rPr>
          <w:rFonts w:ascii="Times New Roman" w:hAnsi="Times New Roman" w:cs="Times New Roman"/>
          <w:b/>
          <w:bCs/>
          <w:iCs/>
          <w:sz w:val="24"/>
          <w:szCs w:val="24"/>
        </w:rPr>
        <w:t> :</w:t>
      </w:r>
    </w:p>
    <w:p w:rsidR="00A737DB" w:rsidRPr="005B443F" w:rsidRDefault="00D61148" w:rsidP="005B443F">
      <w:pPr>
        <w:tabs>
          <w:tab w:val="left" w:pos="3930"/>
        </w:tabs>
        <w:spacing w:after="0" w:line="240" w:lineRule="auto"/>
        <w:rPr>
          <w:rFonts w:ascii="Times New Roman" w:hAnsi="Times New Roman" w:cs="Times New Roman"/>
          <w:b/>
          <w:sz w:val="24"/>
          <w:szCs w:val="24"/>
          <w:u w:val="single"/>
        </w:rPr>
      </w:pPr>
      <w:r w:rsidRPr="00D61148">
        <w:rPr>
          <w:rFonts w:ascii="Times New Roman" w:hAnsi="Times New Roman" w:cs="Times New Roman"/>
          <w:b/>
          <w:bCs/>
          <w:i/>
          <w:iCs/>
          <w:sz w:val="24"/>
          <w:szCs w:val="24"/>
          <w:u w:val="single"/>
        </w:rPr>
        <w:br/>
      </w:r>
      <w:r w:rsidRPr="00D61148">
        <w:rPr>
          <w:rFonts w:ascii="Times New Roman" w:hAnsi="Times New Roman" w:cs="Times New Roman"/>
          <w:sz w:val="24"/>
          <w:szCs w:val="24"/>
        </w:rPr>
        <w:t>En amont, des mécanismes d'extraction, de transfert et de consolidation (</w:t>
      </w:r>
      <w:r w:rsidRPr="00CE45BA">
        <w:rPr>
          <w:rFonts w:ascii="Times New Roman" w:hAnsi="Times New Roman" w:cs="Times New Roman"/>
          <w:b/>
          <w:sz w:val="24"/>
          <w:szCs w:val="24"/>
        </w:rPr>
        <w:t>ETL</w:t>
      </w:r>
      <w:r w:rsidRPr="00D61148">
        <w:rPr>
          <w:rFonts w:ascii="Times New Roman" w:hAnsi="Times New Roman" w:cs="Times New Roman"/>
          <w:sz w:val="24"/>
          <w:szCs w:val="24"/>
        </w:rPr>
        <w:t>) assurent la centralisation des données en provenance des différentes sources de l'entreprise au sein d'une base particuli</w:t>
      </w:r>
      <w:r w:rsidR="00521C36">
        <w:rPr>
          <w:rFonts w:ascii="Times New Roman" w:hAnsi="Times New Roman" w:cs="Times New Roman"/>
          <w:sz w:val="24"/>
          <w:szCs w:val="24"/>
        </w:rPr>
        <w:t>ère : l'entrepôt de données (</w:t>
      </w:r>
      <w:proofErr w:type="spellStart"/>
      <w:r w:rsidRPr="00D61148">
        <w:rPr>
          <w:rFonts w:ascii="Times New Roman" w:hAnsi="Times New Roman" w:cs="Times New Roman"/>
          <w:sz w:val="24"/>
          <w:szCs w:val="24"/>
        </w:rPr>
        <w:t>datawarehouse</w:t>
      </w:r>
      <w:proofErr w:type="spellEnd"/>
      <w:r w:rsidRPr="00D61148">
        <w:rPr>
          <w:rFonts w:ascii="Times New Roman" w:hAnsi="Times New Roman" w:cs="Times New Roman"/>
          <w:sz w:val="24"/>
          <w:szCs w:val="24"/>
        </w:rPr>
        <w:t xml:space="preserve">). Ces informations sont ensuite structurées, </w:t>
      </w:r>
      <w:proofErr w:type="spellStart"/>
      <w:r w:rsidRPr="00D61148">
        <w:rPr>
          <w:rFonts w:ascii="Times New Roman" w:hAnsi="Times New Roman" w:cs="Times New Roman"/>
          <w:sz w:val="24"/>
          <w:szCs w:val="24"/>
        </w:rPr>
        <w:t>historisées</w:t>
      </w:r>
      <w:proofErr w:type="spellEnd"/>
      <w:r w:rsidRPr="00D61148">
        <w:rPr>
          <w:rFonts w:ascii="Times New Roman" w:hAnsi="Times New Roman" w:cs="Times New Roman"/>
          <w:sz w:val="24"/>
          <w:szCs w:val="24"/>
        </w:rPr>
        <w:t xml:space="preserve"> et organisées. Elles sont éventuellement rangées au sei</w:t>
      </w:r>
      <w:r w:rsidR="00CE45BA">
        <w:rPr>
          <w:rFonts w:ascii="Times New Roman" w:hAnsi="Times New Roman" w:cs="Times New Roman"/>
          <w:sz w:val="24"/>
          <w:szCs w:val="24"/>
        </w:rPr>
        <w:t xml:space="preserve">n de </w:t>
      </w:r>
      <w:proofErr w:type="spellStart"/>
      <w:r w:rsidR="00CE45BA">
        <w:rPr>
          <w:rFonts w:ascii="Times New Roman" w:hAnsi="Times New Roman" w:cs="Times New Roman"/>
          <w:sz w:val="24"/>
          <w:szCs w:val="24"/>
        </w:rPr>
        <w:t>datamarts</w:t>
      </w:r>
      <w:proofErr w:type="spellEnd"/>
      <w:r w:rsidR="00CE45BA">
        <w:rPr>
          <w:rFonts w:ascii="Times New Roman" w:hAnsi="Times New Roman" w:cs="Times New Roman"/>
          <w:sz w:val="24"/>
          <w:szCs w:val="24"/>
        </w:rPr>
        <w:t>, (</w:t>
      </w:r>
      <w:r w:rsidRPr="00D61148">
        <w:rPr>
          <w:rFonts w:ascii="Times New Roman" w:hAnsi="Times New Roman" w:cs="Times New Roman"/>
          <w:sz w:val="24"/>
          <w:szCs w:val="24"/>
        </w:rPr>
        <w:t>sous</w:t>
      </w:r>
      <w:r w:rsidR="00CE45BA">
        <w:rPr>
          <w:rFonts w:ascii="Times New Roman" w:hAnsi="Times New Roman" w:cs="Times New Roman"/>
          <w:sz w:val="24"/>
          <w:szCs w:val="24"/>
        </w:rPr>
        <w:t xml:space="preserve">-référentiels de données ou vue) </w:t>
      </w:r>
      <w:r w:rsidRPr="00D61148">
        <w:rPr>
          <w:rFonts w:ascii="Times New Roman" w:hAnsi="Times New Roman" w:cs="Times New Roman"/>
          <w:sz w:val="24"/>
          <w:szCs w:val="24"/>
        </w:rPr>
        <w:t xml:space="preserve"> par métier d</w:t>
      </w:r>
      <w:r w:rsidR="003251ED">
        <w:rPr>
          <w:rFonts w:ascii="Times New Roman" w:hAnsi="Times New Roman" w:cs="Times New Roman"/>
          <w:sz w:val="24"/>
          <w:szCs w:val="24"/>
        </w:rPr>
        <w:t>e l'entreprise (service client..</w:t>
      </w:r>
      <w:r w:rsidRPr="00D61148">
        <w:rPr>
          <w:rFonts w:ascii="Times New Roman" w:hAnsi="Times New Roman" w:cs="Times New Roman"/>
          <w:sz w:val="24"/>
          <w:szCs w:val="24"/>
        </w:rPr>
        <w:t xml:space="preserve">). </w:t>
      </w:r>
    </w:p>
    <w:p w:rsidR="00774FD5" w:rsidRDefault="00521C36" w:rsidP="00C23BA1">
      <w:pPr>
        <w:spacing w:after="0" w:line="240" w:lineRule="auto"/>
        <w:rPr>
          <w:rFonts w:ascii="Times New Roman" w:hAnsi="Times New Roman" w:cs="Times New Roman"/>
          <w:bCs/>
          <w:sz w:val="24"/>
          <w:szCs w:val="24"/>
        </w:rPr>
      </w:pPr>
      <w:r>
        <w:rPr>
          <w:rFonts w:ascii="Times New Roman" w:hAnsi="Times New Roman" w:cs="Times New Roman"/>
          <w:bCs/>
          <w:sz w:val="24"/>
          <w:szCs w:val="24"/>
        </w:rPr>
        <w:t>L</w:t>
      </w:r>
      <w:r w:rsidR="003251ED" w:rsidRPr="003251ED">
        <w:rPr>
          <w:rFonts w:ascii="Times New Roman" w:hAnsi="Times New Roman" w:cs="Times New Roman"/>
          <w:bCs/>
          <w:sz w:val="24"/>
          <w:szCs w:val="24"/>
        </w:rPr>
        <w:t xml:space="preserve">es applications analytiques se chargent de recueillir les requêtes de l'utilisateur dans le langage de ce dernier puis de les communiquer à l'entrepôt, avant de produire les indicateurs de performance voulus. Au final, les résultats issus de ce traitement sont restitués et diffusés par le biais d'outils de </w:t>
      </w:r>
      <w:proofErr w:type="spellStart"/>
      <w:r w:rsidR="003251ED" w:rsidRPr="003251ED">
        <w:rPr>
          <w:rFonts w:ascii="Times New Roman" w:hAnsi="Times New Roman" w:cs="Times New Roman"/>
          <w:bCs/>
          <w:sz w:val="24"/>
          <w:szCs w:val="24"/>
        </w:rPr>
        <w:t>reporting</w:t>
      </w:r>
      <w:proofErr w:type="spellEnd"/>
      <w:r w:rsidR="003251ED" w:rsidRPr="003251ED">
        <w:rPr>
          <w:rFonts w:ascii="Times New Roman" w:hAnsi="Times New Roman" w:cs="Times New Roman"/>
          <w:bCs/>
          <w:sz w:val="24"/>
          <w:szCs w:val="24"/>
        </w:rPr>
        <w:t>.</w:t>
      </w:r>
    </w:p>
    <w:p w:rsidR="00774FD5" w:rsidRDefault="00774FD5" w:rsidP="00C23BA1">
      <w:pPr>
        <w:spacing w:after="0" w:line="240" w:lineRule="auto"/>
        <w:rPr>
          <w:rFonts w:ascii="Times New Roman" w:hAnsi="Times New Roman" w:cs="Times New Roman"/>
          <w:bCs/>
          <w:sz w:val="24"/>
          <w:szCs w:val="24"/>
        </w:rPr>
      </w:pPr>
    </w:p>
    <w:p w:rsidR="00682065" w:rsidRDefault="00682065" w:rsidP="00C23BA1">
      <w:pPr>
        <w:spacing w:after="0" w:line="240" w:lineRule="auto"/>
        <w:rPr>
          <w:rFonts w:ascii="Times New Roman" w:hAnsi="Times New Roman" w:cs="Times New Roman"/>
          <w:b/>
          <w:bCs/>
          <w:iCs/>
          <w:sz w:val="24"/>
          <w:szCs w:val="24"/>
          <w:u w:val="single"/>
        </w:rPr>
      </w:pPr>
    </w:p>
    <w:p w:rsidR="00774FD5" w:rsidRDefault="00774FD5" w:rsidP="00C23BA1">
      <w:pPr>
        <w:spacing w:after="0" w:line="240" w:lineRule="auto"/>
        <w:rPr>
          <w:rFonts w:ascii="Times New Roman" w:hAnsi="Times New Roman" w:cs="Times New Roman"/>
          <w:b/>
          <w:bCs/>
          <w:iCs/>
          <w:sz w:val="24"/>
          <w:szCs w:val="24"/>
        </w:rPr>
      </w:pPr>
      <w:r w:rsidRPr="00774FD5">
        <w:rPr>
          <w:rFonts w:ascii="Times New Roman" w:hAnsi="Times New Roman" w:cs="Times New Roman"/>
          <w:b/>
          <w:bCs/>
          <w:iCs/>
          <w:sz w:val="24"/>
          <w:szCs w:val="24"/>
          <w:u w:val="single"/>
        </w:rPr>
        <w:t>Différence entre BI et BAM</w:t>
      </w:r>
      <w:r w:rsidRPr="00774FD5">
        <w:rPr>
          <w:rFonts w:ascii="Times New Roman" w:hAnsi="Times New Roman" w:cs="Times New Roman"/>
          <w:b/>
          <w:bCs/>
          <w:iCs/>
          <w:sz w:val="24"/>
          <w:szCs w:val="24"/>
        </w:rPr>
        <w:t xml:space="preserve"> </w:t>
      </w:r>
    </w:p>
    <w:p w:rsidR="00774FD5" w:rsidRDefault="00774FD5" w:rsidP="00C23BA1">
      <w:pPr>
        <w:spacing w:after="0" w:line="240" w:lineRule="auto"/>
        <w:rPr>
          <w:rFonts w:ascii="Times New Roman" w:hAnsi="Times New Roman" w:cs="Times New Roman"/>
          <w:b/>
          <w:bCs/>
          <w:iCs/>
          <w:sz w:val="24"/>
          <w:szCs w:val="24"/>
        </w:rPr>
      </w:pPr>
    </w:p>
    <w:p w:rsidR="006E1F66" w:rsidRPr="006B162F" w:rsidRDefault="00774FD5" w:rsidP="001421ED">
      <w:pPr>
        <w:spacing w:after="0" w:line="240" w:lineRule="auto"/>
        <w:rPr>
          <w:rFonts w:ascii="Times New Roman" w:hAnsi="Times New Roman" w:cs="Times New Roman"/>
          <w:bCs/>
        </w:rPr>
        <w:sectPr w:rsidR="006E1F66" w:rsidRPr="006B162F" w:rsidSect="00F96503">
          <w:headerReference w:type="default" r:id="rId23"/>
          <w:footerReference w:type="default" r:id="rId24"/>
          <w:type w:val="continuous"/>
          <w:pgSz w:w="11906" w:h="16838"/>
          <w:pgMar w:top="1417" w:right="1417" w:bottom="1417" w:left="1417" w:header="708" w:footer="708" w:gutter="0"/>
          <w:cols w:space="708"/>
          <w:docGrid w:linePitch="360"/>
        </w:sectPr>
      </w:pPr>
      <w:r w:rsidRPr="00774FD5">
        <w:rPr>
          <w:rFonts w:ascii="Times New Roman" w:hAnsi="Times New Roman" w:cs="Times New Roman"/>
          <w:bCs/>
        </w:rPr>
        <w:t>Ces deux domaines tenden</w:t>
      </w:r>
      <w:r w:rsidR="001071E9">
        <w:rPr>
          <w:rFonts w:ascii="Times New Roman" w:hAnsi="Times New Roman" w:cs="Times New Roman"/>
          <w:bCs/>
        </w:rPr>
        <w:t>t à se rapprocher à l'avenir. La</w:t>
      </w:r>
      <w:r w:rsidRPr="00774FD5">
        <w:rPr>
          <w:rFonts w:ascii="Times New Roman" w:hAnsi="Times New Roman" w:cs="Times New Roman"/>
          <w:bCs/>
        </w:rPr>
        <w:t xml:space="preserve"> </w:t>
      </w:r>
      <w:r w:rsidRPr="00CF6D4A">
        <w:rPr>
          <w:rFonts w:ascii="Times New Roman" w:hAnsi="Times New Roman" w:cs="Times New Roman"/>
          <w:b/>
          <w:bCs/>
        </w:rPr>
        <w:t xml:space="preserve">BAM (Business </w:t>
      </w:r>
      <w:proofErr w:type="spellStart"/>
      <w:r w:rsidRPr="00CF6D4A">
        <w:rPr>
          <w:rFonts w:ascii="Times New Roman" w:hAnsi="Times New Roman" w:cs="Times New Roman"/>
          <w:b/>
          <w:bCs/>
        </w:rPr>
        <w:t>Activity</w:t>
      </w:r>
      <w:proofErr w:type="spellEnd"/>
      <w:r w:rsidRPr="00CF6D4A">
        <w:rPr>
          <w:rFonts w:ascii="Times New Roman" w:hAnsi="Times New Roman" w:cs="Times New Roman"/>
          <w:b/>
          <w:bCs/>
        </w:rPr>
        <w:t xml:space="preserve"> Monitoring)</w:t>
      </w:r>
      <w:r w:rsidRPr="00774FD5">
        <w:rPr>
          <w:rFonts w:ascii="Times New Roman" w:hAnsi="Times New Roman" w:cs="Times New Roman"/>
          <w:bCs/>
        </w:rPr>
        <w:t xml:space="preserve"> consiste à suivre l'exécution des processus métier de l'entreprise (état d'avancement, performance, etc.) et des différents intervenants qu'i</w:t>
      </w:r>
      <w:r>
        <w:rPr>
          <w:rFonts w:ascii="Times New Roman" w:hAnsi="Times New Roman" w:cs="Times New Roman"/>
          <w:bCs/>
        </w:rPr>
        <w:t>ls impliquent. L</w:t>
      </w:r>
      <w:r w:rsidRPr="00774FD5">
        <w:rPr>
          <w:rFonts w:ascii="Times New Roman" w:hAnsi="Times New Roman" w:cs="Times New Roman"/>
          <w:bCs/>
        </w:rPr>
        <w:t>es acteurs du décisionnel s'intéressent depuis peu à cette nouvelle problématique. Mais la plupart des experts en BI doutent de la capacité des nouvelles offres à atteindre les mêmes niveaux que les technolog</w:t>
      </w:r>
      <w:r w:rsidR="00682065">
        <w:rPr>
          <w:rFonts w:ascii="Times New Roman" w:hAnsi="Times New Roman" w:cs="Times New Roman"/>
          <w:bCs/>
        </w:rPr>
        <w:t>ies propres au domaine du BAM.</w:t>
      </w:r>
      <w:r w:rsidR="00682065">
        <w:rPr>
          <w:rFonts w:ascii="Times New Roman" w:hAnsi="Times New Roman" w:cs="Times New Roman"/>
          <w:bCs/>
        </w:rPr>
        <w:br/>
      </w:r>
    </w:p>
    <w:p w:rsidR="006B162F" w:rsidRDefault="00651908" w:rsidP="006E1F66">
      <w:pPr>
        <w:pStyle w:val="NormalWeb"/>
        <w:spacing w:after="0"/>
      </w:pPr>
      <w:r w:rsidRPr="00651908">
        <w:rPr>
          <w:b/>
          <w:u w:val="single"/>
        </w:rPr>
        <w:lastRenderedPageBreak/>
        <w:t>L</w:t>
      </w:r>
      <w:r w:rsidR="00154A3B" w:rsidRPr="00651908">
        <w:rPr>
          <w:b/>
          <w:u w:val="single"/>
        </w:rPr>
        <w:t>imites</w:t>
      </w:r>
      <w:r w:rsidRPr="00651908">
        <w:rPr>
          <w:b/>
        </w:rPr>
        <w:t> :</w:t>
      </w:r>
      <w:r w:rsidR="00FE0FD4">
        <w:rPr>
          <w:b/>
        </w:rPr>
        <w:t xml:space="preserve"> </w:t>
      </w:r>
      <w:r w:rsidR="006B162F" w:rsidRPr="006B162F">
        <w:t>Avec la nécessité de disposer de rapports toujours plus frais et de tableaux de bord publiant des indicateurs en temps réel, la Business Intelligence s'est rapidement retrouvée devant des problématiques de performance. La c</w:t>
      </w:r>
      <w:r w:rsidR="001713C2">
        <w:t>omplexité des bases multidimens</w:t>
      </w:r>
      <w:r w:rsidR="006B162F" w:rsidRPr="006B162F">
        <w:t xml:space="preserve">ionnelles (OLAP) et la croissance des historiques de données n'arrangeant rien à cette difficulté. </w:t>
      </w:r>
    </w:p>
    <w:p w:rsidR="006B162F" w:rsidRDefault="006B162F" w:rsidP="006E1F66">
      <w:pPr>
        <w:pStyle w:val="NormalWeb"/>
        <w:spacing w:after="0"/>
      </w:pPr>
      <w:r w:rsidRPr="006B162F">
        <w:rPr>
          <w:b/>
          <w:u w:val="single"/>
        </w:rPr>
        <w:t>Solutions </w:t>
      </w:r>
      <w:r>
        <w:t>:</w:t>
      </w:r>
    </w:p>
    <w:p w:rsidR="001A0E2A" w:rsidRDefault="006B162F" w:rsidP="006B162F">
      <w:pPr>
        <w:pStyle w:val="NormalWeb"/>
        <w:spacing w:after="0"/>
      </w:pPr>
      <w:r w:rsidRPr="006B162F">
        <w:t>Les technologies d'analyse en mémoire (ou in-</w:t>
      </w:r>
      <w:proofErr w:type="spellStart"/>
      <w:r w:rsidRPr="006B162F">
        <w:t>memory</w:t>
      </w:r>
      <w:proofErr w:type="spellEnd"/>
      <w:r w:rsidRPr="006B162F">
        <w:t>)</w:t>
      </w:r>
      <w:r w:rsidR="001713C2">
        <w:t xml:space="preserve"> apportent un début de réponse</w:t>
      </w:r>
      <w:r w:rsidR="004869F1">
        <w:t>. Elles consistent</w:t>
      </w:r>
      <w:r w:rsidRPr="006B162F">
        <w:t xml:space="preserve"> à stocker les données en mémoire vive en vue d'accélérer les temps de traitement. Elles peuvent aussi tirer parti des architectures processeurs en multi-cœurs, pour optimiser encore l'exécution des requêtes lancées sur les systèmes de base de données (SGBD). </w:t>
      </w:r>
      <w:r>
        <w:t xml:space="preserve"> En outre, </w:t>
      </w:r>
      <w:r w:rsidRPr="006B162F">
        <w:t>avoir recours à des </w:t>
      </w:r>
      <w:r w:rsidRPr="006B162F">
        <w:rPr>
          <w:bCs/>
        </w:rPr>
        <w:t xml:space="preserve">solutions décisionnelles en mode </w:t>
      </w:r>
      <w:proofErr w:type="spellStart"/>
      <w:r w:rsidRPr="006B162F">
        <w:rPr>
          <w:bCs/>
        </w:rPr>
        <w:t>SaaS</w:t>
      </w:r>
      <w:proofErr w:type="spellEnd"/>
      <w:r w:rsidRPr="006B162F">
        <w:rPr>
          <w:bCs/>
        </w:rPr>
        <w:t xml:space="preserve"> ou Cloud </w:t>
      </w:r>
      <w:proofErr w:type="spellStart"/>
      <w:r w:rsidRPr="006B162F">
        <w:rPr>
          <w:bCs/>
        </w:rPr>
        <w:t>Computing</w:t>
      </w:r>
      <w:proofErr w:type="spellEnd"/>
      <w:r w:rsidRPr="006B162F">
        <w:t xml:space="preserve">, </w:t>
      </w:r>
      <w:r>
        <w:t xml:space="preserve">permet </w:t>
      </w:r>
      <w:r w:rsidRPr="006B162F">
        <w:t>d'adapter en permanence les ressources machines nécessaires au besoin de traitement. </w:t>
      </w:r>
    </w:p>
    <w:p w:rsidR="00091A7E" w:rsidRDefault="00091A7E" w:rsidP="00091A7E">
      <w:pPr>
        <w:spacing w:after="0"/>
      </w:pPr>
      <w:r w:rsidRPr="00091A7E">
        <w:rPr>
          <w:rFonts w:ascii="Times New Roman" w:hAnsi="Times New Roman" w:cs="Times New Roman"/>
          <w:b/>
          <w:sz w:val="24"/>
          <w:szCs w:val="24"/>
          <w:u w:val="single"/>
        </w:rPr>
        <w:t>Principal concurrent</w:t>
      </w:r>
      <w:r>
        <w:t xml:space="preserve"> : </w:t>
      </w:r>
    </w:p>
    <w:p w:rsidR="00733B2E" w:rsidRDefault="00733B2E" w:rsidP="00091A7E">
      <w:pPr>
        <w:spacing w:after="0"/>
      </w:pPr>
    </w:p>
    <w:p w:rsidR="00091A7E" w:rsidRPr="00264AF6" w:rsidRDefault="00091A7E" w:rsidP="00091A7E">
      <w:pPr>
        <w:spacing w:after="0"/>
      </w:pPr>
      <w:r w:rsidRPr="00264AF6">
        <w:t>L'un des principaux concurrents de </w:t>
      </w:r>
      <w:r w:rsidRPr="00264AF6">
        <w:rPr>
          <w:b/>
          <w:bCs/>
        </w:rPr>
        <w:t>Business</w:t>
      </w:r>
      <w:r>
        <w:rPr>
          <w:b/>
          <w:bCs/>
        </w:rPr>
        <w:t xml:space="preserve"> </w:t>
      </w:r>
      <w:proofErr w:type="spellStart"/>
      <w:r w:rsidRPr="00264AF6">
        <w:rPr>
          <w:b/>
          <w:bCs/>
        </w:rPr>
        <w:t>Objects</w:t>
      </w:r>
      <w:proofErr w:type="spellEnd"/>
      <w:r w:rsidRPr="00264AF6">
        <w:t> est </w:t>
      </w:r>
      <w:hyperlink r:id="rId25" w:tooltip="Cognos" w:history="1">
        <w:r w:rsidRPr="00091A7E">
          <w:rPr>
            <w:rStyle w:val="Lienhypertexte"/>
            <w:b/>
            <w:color w:val="auto"/>
            <w:u w:val="none"/>
          </w:rPr>
          <w:t>COGNOS</w:t>
        </w:r>
      </w:hyperlink>
      <w:r w:rsidRPr="00091A7E">
        <w:rPr>
          <w:b/>
        </w:rPr>
        <w:t>.</w:t>
      </w:r>
    </w:p>
    <w:p w:rsidR="006B162F" w:rsidRDefault="006B162F" w:rsidP="006B162F">
      <w:pPr>
        <w:pStyle w:val="NormalWeb"/>
        <w:spacing w:after="0"/>
      </w:pPr>
    </w:p>
    <w:p w:rsidR="001A0E2A" w:rsidRDefault="00CF6D4A" w:rsidP="00057CF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WEB</w:t>
      </w:r>
      <w:r w:rsidR="001421ED">
        <w:rPr>
          <w:rFonts w:ascii="Times New Roman" w:hAnsi="Times New Roman" w:cs="Times New Roman"/>
          <w:b/>
          <w:sz w:val="24"/>
          <w:szCs w:val="24"/>
          <w:u w:val="single"/>
        </w:rPr>
        <w:t>O</w:t>
      </w:r>
      <w:r w:rsidR="00057CFB" w:rsidRPr="00057CFB">
        <w:rPr>
          <w:rFonts w:ascii="Times New Roman" w:hAnsi="Times New Roman" w:cs="Times New Roman"/>
          <w:b/>
          <w:sz w:val="24"/>
          <w:szCs w:val="24"/>
          <w:u w:val="single"/>
        </w:rPr>
        <w:t>GRAPHIE :</w:t>
      </w:r>
    </w:p>
    <w:p w:rsidR="00432BB8" w:rsidRDefault="00432BB8" w:rsidP="00057CFB">
      <w:pPr>
        <w:spacing w:after="0" w:line="240" w:lineRule="auto"/>
        <w:rPr>
          <w:rFonts w:ascii="Times New Roman" w:hAnsi="Times New Roman" w:cs="Times New Roman"/>
          <w:b/>
          <w:sz w:val="24"/>
          <w:szCs w:val="24"/>
          <w:u w:val="single"/>
        </w:rPr>
      </w:pPr>
    </w:p>
    <w:p w:rsidR="00432BB8" w:rsidRDefault="00432BB8" w:rsidP="00057CFB">
      <w:pPr>
        <w:spacing w:after="0" w:line="240" w:lineRule="auto"/>
        <w:rPr>
          <w:rFonts w:ascii="Times New Roman" w:hAnsi="Times New Roman" w:cs="Times New Roman"/>
          <w:b/>
          <w:sz w:val="24"/>
          <w:szCs w:val="24"/>
          <w:u w:val="single"/>
        </w:rPr>
      </w:pPr>
    </w:p>
    <w:p w:rsidR="00091A7E" w:rsidRPr="00091A7E" w:rsidRDefault="00F3110E" w:rsidP="00091A7E">
      <w:pPr>
        <w:spacing w:after="0" w:line="240" w:lineRule="auto"/>
        <w:rPr>
          <w:rFonts w:ascii="Times New Roman" w:hAnsi="Times New Roman" w:cs="Times New Roman"/>
          <w:b/>
          <w:sz w:val="24"/>
          <w:szCs w:val="24"/>
          <w:u w:val="single"/>
        </w:rPr>
      </w:pPr>
      <w:hyperlink r:id="rId26" w:history="1">
        <w:r w:rsidR="00432BB8">
          <w:rPr>
            <w:rStyle w:val="Lienhypertexte"/>
            <w:rFonts w:ascii="Arial" w:hAnsi="Arial" w:cs="Arial"/>
            <w:color w:val="663366"/>
            <w:sz w:val="18"/>
            <w:szCs w:val="18"/>
            <w:shd w:val="clear" w:color="auto" w:fill="FFFFFF"/>
          </w:rPr>
          <w:t>http://www.sap.com/about/newsroom/businessobjects/20080129_006682.epx</w:t>
        </w:r>
      </w:hyperlink>
    </w:p>
    <w:p w:rsidR="00BA7229" w:rsidRDefault="00F3110E" w:rsidP="00BA7229">
      <w:hyperlink r:id="rId27" w:history="1">
        <w:r w:rsidR="00432BB8">
          <w:rPr>
            <w:rStyle w:val="Lienhypertexte"/>
          </w:rPr>
          <w:t>http://www.journaldunet.com</w:t>
        </w:r>
      </w:hyperlink>
    </w:p>
    <w:p w:rsidR="00091A7E" w:rsidRDefault="00F3110E" w:rsidP="00091A7E">
      <w:hyperlink r:id="rId28" w:history="1">
        <w:r w:rsidR="00091A7E">
          <w:rPr>
            <w:rStyle w:val="Lienhypertexte"/>
          </w:rPr>
          <w:t>http://fr.wikipedia.org</w:t>
        </w:r>
      </w:hyperlink>
    </w:p>
    <w:p w:rsidR="00682065" w:rsidRDefault="00682065" w:rsidP="00091A7E"/>
    <w:p w:rsidR="00091A7E" w:rsidRPr="00091A7E" w:rsidRDefault="00091A7E" w:rsidP="00091A7E">
      <w:pPr>
        <w:rPr>
          <w:rFonts w:ascii="Times New Roman" w:hAnsi="Times New Roman" w:cs="Times New Roman"/>
          <w:b/>
          <w:sz w:val="24"/>
          <w:szCs w:val="24"/>
          <w:u w:val="single"/>
        </w:rPr>
      </w:pPr>
      <w:r w:rsidRPr="00091A7E">
        <w:rPr>
          <w:rFonts w:ascii="Times New Roman" w:hAnsi="Times New Roman" w:cs="Times New Roman"/>
          <w:b/>
          <w:sz w:val="24"/>
          <w:szCs w:val="24"/>
          <w:u w:val="single"/>
        </w:rPr>
        <w:t>BIBLIOGRAPHIE :</w:t>
      </w:r>
    </w:p>
    <w:p w:rsidR="00091A7E" w:rsidRPr="001713C2" w:rsidRDefault="00F3110E" w:rsidP="00091A7E">
      <w:pPr>
        <w:numPr>
          <w:ilvl w:val="0"/>
          <w:numId w:val="25"/>
        </w:numPr>
        <w:rPr>
          <w:color w:val="000000" w:themeColor="text1"/>
        </w:rPr>
      </w:pPr>
      <w:hyperlink r:id="rId29" w:history="1">
        <w:r w:rsidR="00091A7E" w:rsidRPr="001713C2">
          <w:rPr>
            <w:rStyle w:val="Lienhypertexte"/>
            <w:color w:val="000000" w:themeColor="text1"/>
            <w:u w:val="none"/>
          </w:rPr>
          <w:t>Le Monde, Un</w:t>
        </w:r>
        <w:r w:rsidR="001713C2">
          <w:rPr>
            <w:rStyle w:val="Lienhypertexte"/>
            <w:color w:val="000000" w:themeColor="text1"/>
            <w:u w:val="none"/>
          </w:rPr>
          <w:t xml:space="preserve">e certaine idée de la France 31-Bernard </w:t>
        </w:r>
        <w:proofErr w:type="spellStart"/>
        <w:r w:rsidR="001713C2">
          <w:rPr>
            <w:rStyle w:val="Lienhypertexte"/>
            <w:color w:val="000000" w:themeColor="text1"/>
            <w:u w:val="none"/>
          </w:rPr>
          <w:t>Liautaud</w:t>
        </w:r>
        <w:proofErr w:type="spellEnd"/>
        <w:r w:rsidR="001713C2">
          <w:rPr>
            <w:rStyle w:val="Lienhypertexte"/>
            <w:color w:val="000000" w:themeColor="text1"/>
            <w:u w:val="none"/>
          </w:rPr>
          <w:t xml:space="preserve"> «Vive la culture du risque !</w:t>
        </w:r>
        <w:r w:rsidR="00091A7E" w:rsidRPr="001713C2">
          <w:rPr>
            <w:rStyle w:val="Lienhypertexte"/>
            <w:color w:val="000000" w:themeColor="text1"/>
            <w:u w:val="none"/>
          </w:rPr>
          <w:t>»</w:t>
        </w:r>
      </w:hyperlink>
    </w:p>
    <w:p w:rsidR="00091A7E" w:rsidRPr="001713C2" w:rsidRDefault="00F3110E" w:rsidP="00091A7E">
      <w:pPr>
        <w:numPr>
          <w:ilvl w:val="0"/>
          <w:numId w:val="26"/>
        </w:numPr>
        <w:rPr>
          <w:color w:val="000000" w:themeColor="text1"/>
        </w:rPr>
      </w:pPr>
      <w:hyperlink r:id="rId30" w:tooltip="Informatique décisionnelle" w:history="1">
        <w:r w:rsidR="00091A7E" w:rsidRPr="001713C2">
          <w:rPr>
            <w:rStyle w:val="Lienhypertexte"/>
            <w:color w:val="000000" w:themeColor="text1"/>
            <w:u w:val="none"/>
          </w:rPr>
          <w:t>Informatique décisionnelle</w:t>
        </w:r>
      </w:hyperlink>
      <w:r w:rsidR="001713C2">
        <w:rPr>
          <w:color w:val="000000" w:themeColor="text1"/>
        </w:rPr>
        <w:t>.</w:t>
      </w:r>
    </w:p>
    <w:p w:rsidR="00091A7E" w:rsidRDefault="00091A7E" w:rsidP="00091A7E"/>
    <w:p w:rsidR="00091A7E" w:rsidRDefault="00091A7E" w:rsidP="00BA7229"/>
    <w:p w:rsidR="00BA7229" w:rsidRDefault="00BA7229" w:rsidP="00057CFB">
      <w:pPr>
        <w:spacing w:after="0" w:line="240" w:lineRule="auto"/>
        <w:rPr>
          <w:rFonts w:ascii="Times New Roman" w:hAnsi="Times New Roman" w:cs="Times New Roman"/>
          <w:b/>
          <w:sz w:val="24"/>
          <w:szCs w:val="24"/>
          <w:u w:val="single"/>
        </w:rPr>
      </w:pPr>
    </w:p>
    <w:p w:rsidR="001421ED" w:rsidRDefault="001421ED" w:rsidP="00057CFB">
      <w:pPr>
        <w:spacing w:after="0" w:line="240" w:lineRule="auto"/>
        <w:rPr>
          <w:rFonts w:ascii="Times New Roman" w:hAnsi="Times New Roman" w:cs="Times New Roman"/>
          <w:b/>
          <w:sz w:val="24"/>
          <w:szCs w:val="24"/>
          <w:u w:val="single"/>
        </w:rPr>
      </w:pPr>
    </w:p>
    <w:sectPr w:rsidR="001421ED" w:rsidSect="004E4C8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25A" w:rsidRDefault="0096725A" w:rsidP="00154A3B">
      <w:pPr>
        <w:spacing w:after="0" w:line="240" w:lineRule="auto"/>
      </w:pPr>
      <w:r>
        <w:separator/>
      </w:r>
    </w:p>
  </w:endnote>
  <w:endnote w:type="continuationSeparator" w:id="0">
    <w:p w:rsidR="0096725A" w:rsidRDefault="0096725A" w:rsidP="0015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Pr="00FD78D4" w:rsidRDefault="00FD78D4">
    <w:pPr>
      <w:pStyle w:val="Pieddepage"/>
      <w:rPr>
        <w:rFonts w:ascii="Times New Roman" w:hAnsi="Times New Roman" w:cs="Times New Roman"/>
        <w:b/>
        <w:sz w:val="24"/>
        <w:szCs w:val="24"/>
      </w:rPr>
    </w:pPr>
    <w:proofErr w:type="spellStart"/>
    <w:r w:rsidRPr="00FD78D4">
      <w:rPr>
        <w:rFonts w:ascii="Times New Roman" w:hAnsi="Times New Roman" w:cs="Times New Roman"/>
        <w:b/>
        <w:sz w:val="24"/>
        <w:szCs w:val="24"/>
      </w:rPr>
      <w:t>Nezha</w:t>
    </w:r>
    <w:proofErr w:type="spellEnd"/>
    <w:r w:rsidRPr="00FD78D4">
      <w:rPr>
        <w:rFonts w:ascii="Times New Roman" w:hAnsi="Times New Roman" w:cs="Times New Roman"/>
        <w:b/>
        <w:sz w:val="24"/>
        <w:szCs w:val="24"/>
      </w:rPr>
      <w:t xml:space="preserve"> BENMOUSSA                    </w:t>
    </w:r>
    <w:r w:rsidRPr="00FD78D4">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D78D4">
      <w:rPr>
        <w:rFonts w:ascii="Times New Roman" w:hAnsi="Times New Roman" w:cs="Times New Roman"/>
        <w:b/>
        <w:sz w:val="24"/>
        <w:szCs w:val="24"/>
      </w:rPr>
      <w:t xml:space="preserve">                                                                    1Master ISIF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25A" w:rsidRDefault="0096725A" w:rsidP="00154A3B">
      <w:pPr>
        <w:spacing w:after="0" w:line="240" w:lineRule="auto"/>
      </w:pPr>
      <w:r>
        <w:separator/>
      </w:r>
    </w:p>
  </w:footnote>
  <w:footnote w:type="continuationSeparator" w:id="0">
    <w:p w:rsidR="0096725A" w:rsidRDefault="0096725A" w:rsidP="00154A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D4" w:rsidRDefault="00FD78D4">
    <w:pPr>
      <w:pStyle w:val="En-tte"/>
    </w:pPr>
    <w:r w:rsidRPr="00FD78D4">
      <w:rPr>
        <w:noProof/>
        <w:lang w:eastAsia="fr-FR"/>
      </w:rPr>
      <w:drawing>
        <wp:inline distT="0" distB="0" distL="0" distR="0">
          <wp:extent cx="1057275" cy="704850"/>
          <wp:effectExtent l="19050" t="0" r="9525" b="0"/>
          <wp:docPr id="5" name="Image 5"/>
          <wp:cNvGraphicFramePr/>
          <a:graphic xmlns:a="http://schemas.openxmlformats.org/drawingml/2006/main">
            <a:graphicData uri="http://schemas.openxmlformats.org/drawingml/2006/picture">
              <pic:pic xmlns:pic="http://schemas.openxmlformats.org/drawingml/2006/picture">
                <pic:nvPicPr>
                  <pic:cNvPr id="2052" name="Image 5"/>
                  <pic:cNvPicPr>
                    <a:picLocks noChangeAspect="1" noChangeArrowheads="1"/>
                  </pic:cNvPicPr>
                </pic:nvPicPr>
                <pic:blipFill>
                  <a:blip r:embed="rId1"/>
                  <a:srcRect/>
                  <a:stretch>
                    <a:fillRect/>
                  </a:stretch>
                </pic:blipFill>
                <pic:spPr bwMode="auto">
                  <a:xfrm>
                    <a:off x="0" y="0"/>
                    <a:ext cx="1057055" cy="704703"/>
                  </a:xfrm>
                  <a:prstGeom prst="rect">
                    <a:avLst/>
                  </a:prstGeom>
                  <a:noFill/>
                  <a:ln w="9525">
                    <a:noFill/>
                    <a:miter lim="800000"/>
                    <a:headEnd/>
                    <a:tailEnd/>
                  </a:ln>
                </pic:spPr>
              </pic:pic>
            </a:graphicData>
          </a:graphic>
        </wp:inline>
      </w:drawing>
    </w:r>
    <w:r w:rsidRPr="00FD78D4">
      <w:rPr>
        <w:rFonts w:ascii="Times New Roman" w:hAnsi="Times New Roman" w:cs="Times New Roman"/>
        <w:b/>
        <w:sz w:val="28"/>
        <w:szCs w:val="28"/>
      </w:rPr>
      <w:ptab w:relativeTo="margin" w:alignment="center" w:leader="none"/>
    </w:r>
    <w:r w:rsidRPr="00FD78D4">
      <w:rPr>
        <w:rFonts w:ascii="Times New Roman" w:hAnsi="Times New Roman" w:cs="Times New Roman"/>
        <w:b/>
        <w:sz w:val="28"/>
        <w:szCs w:val="28"/>
      </w:rPr>
      <w:t>MANAGEMENT DE LA QUALITE</w:t>
    </w:r>
    <w:r w:rsidRPr="00FD78D4">
      <w:rPr>
        <w:rFonts w:ascii="Times New Roman" w:hAnsi="Times New Roman" w:cs="Times New Roman"/>
        <w:b/>
        <w:sz w:val="28"/>
        <w:szCs w:val="28"/>
      </w:rPr>
      <w:ptab w:relativeTo="margin" w:alignment="right" w:leader="none"/>
    </w:r>
    <w:r w:rsidRPr="00FD78D4">
      <w:rPr>
        <w:noProof/>
        <w:lang w:eastAsia="fr-FR"/>
      </w:rPr>
      <w:t xml:space="preserve"> </w:t>
    </w:r>
    <w:r w:rsidRPr="00FD78D4">
      <w:rPr>
        <w:noProof/>
        <w:lang w:eastAsia="fr-FR"/>
      </w:rPr>
      <w:drawing>
        <wp:inline distT="0" distB="0" distL="0" distR="0">
          <wp:extent cx="1019175" cy="752475"/>
          <wp:effectExtent l="19050" t="0" r="9525" b="0"/>
          <wp:docPr id="6" name="Image 6"/>
          <wp:cNvGraphicFramePr/>
          <a:graphic xmlns:a="http://schemas.openxmlformats.org/drawingml/2006/main">
            <a:graphicData uri="http://schemas.openxmlformats.org/drawingml/2006/picture">
              <pic:pic xmlns:pic="http://schemas.openxmlformats.org/drawingml/2006/picture">
                <pic:nvPicPr>
                  <pic:cNvPr id="2053" name="Image 6"/>
                  <pic:cNvPicPr>
                    <a:picLocks noChangeAspect="1" noChangeArrowheads="1"/>
                  </pic:cNvPicPr>
                </pic:nvPicPr>
                <pic:blipFill>
                  <a:blip r:embed="rId2"/>
                  <a:srcRect/>
                  <a:stretch>
                    <a:fillRect/>
                  </a:stretch>
                </pic:blipFill>
                <pic:spPr bwMode="auto">
                  <a:xfrm>
                    <a:off x="0" y="0"/>
                    <a:ext cx="1022763" cy="75512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DCB"/>
    <w:multiLevelType w:val="multilevel"/>
    <w:tmpl w:val="BFEE8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7201"/>
    <w:multiLevelType w:val="multilevel"/>
    <w:tmpl w:val="E6969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B645C"/>
    <w:multiLevelType w:val="multilevel"/>
    <w:tmpl w:val="DF5E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B38F9"/>
    <w:multiLevelType w:val="hybridMultilevel"/>
    <w:tmpl w:val="EBC0C7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C06119"/>
    <w:multiLevelType w:val="multilevel"/>
    <w:tmpl w:val="7872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14021"/>
    <w:multiLevelType w:val="hybridMultilevel"/>
    <w:tmpl w:val="FE0CE1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A77F44"/>
    <w:multiLevelType w:val="hybridMultilevel"/>
    <w:tmpl w:val="530E95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02E2EEE"/>
    <w:multiLevelType w:val="multilevel"/>
    <w:tmpl w:val="20F0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E5228"/>
    <w:multiLevelType w:val="multilevel"/>
    <w:tmpl w:val="619C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3B10A0"/>
    <w:multiLevelType w:val="multilevel"/>
    <w:tmpl w:val="F97C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C36E6B"/>
    <w:multiLevelType w:val="multilevel"/>
    <w:tmpl w:val="9F167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C82714"/>
    <w:multiLevelType w:val="multilevel"/>
    <w:tmpl w:val="D872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4D7F67"/>
    <w:multiLevelType w:val="multilevel"/>
    <w:tmpl w:val="D058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A112CF"/>
    <w:multiLevelType w:val="multilevel"/>
    <w:tmpl w:val="A48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1D6D6A"/>
    <w:multiLevelType w:val="multilevel"/>
    <w:tmpl w:val="7DFC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6CE1CEA"/>
    <w:multiLevelType w:val="multilevel"/>
    <w:tmpl w:val="E69C8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C22651"/>
    <w:multiLevelType w:val="multilevel"/>
    <w:tmpl w:val="52FAC8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895DE0"/>
    <w:multiLevelType w:val="multilevel"/>
    <w:tmpl w:val="322AF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53907"/>
    <w:multiLevelType w:val="hybridMultilevel"/>
    <w:tmpl w:val="1DE89D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57A7817"/>
    <w:multiLevelType w:val="hybridMultilevel"/>
    <w:tmpl w:val="33524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C568A8"/>
    <w:multiLevelType w:val="hybridMultilevel"/>
    <w:tmpl w:val="8C7E52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9F52625"/>
    <w:multiLevelType w:val="hybridMultilevel"/>
    <w:tmpl w:val="479A43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DDA0AFB"/>
    <w:multiLevelType w:val="hybridMultilevel"/>
    <w:tmpl w:val="F6B641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2021973"/>
    <w:multiLevelType w:val="hybridMultilevel"/>
    <w:tmpl w:val="E92CE8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7BD53C9"/>
    <w:multiLevelType w:val="multilevel"/>
    <w:tmpl w:val="8CA2C2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E62CDE"/>
    <w:multiLevelType w:val="multilevel"/>
    <w:tmpl w:val="E6DA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num>
  <w:num w:numId="3">
    <w:abstractNumId w:val="15"/>
  </w:num>
  <w:num w:numId="4">
    <w:abstractNumId w:val="16"/>
  </w:num>
  <w:num w:numId="5">
    <w:abstractNumId w:val="18"/>
  </w:num>
  <w:num w:numId="6">
    <w:abstractNumId w:val="22"/>
  </w:num>
  <w:num w:numId="7">
    <w:abstractNumId w:val="5"/>
  </w:num>
  <w:num w:numId="8">
    <w:abstractNumId w:val="14"/>
  </w:num>
  <w:num w:numId="9">
    <w:abstractNumId w:val="6"/>
  </w:num>
  <w:num w:numId="10">
    <w:abstractNumId w:val="24"/>
  </w:num>
  <w:num w:numId="11">
    <w:abstractNumId w:val="17"/>
  </w:num>
  <w:num w:numId="12">
    <w:abstractNumId w:val="4"/>
  </w:num>
  <w:num w:numId="13">
    <w:abstractNumId w:val="12"/>
  </w:num>
  <w:num w:numId="14">
    <w:abstractNumId w:val="2"/>
  </w:num>
  <w:num w:numId="15">
    <w:abstractNumId w:val="11"/>
  </w:num>
  <w:num w:numId="16">
    <w:abstractNumId w:val="13"/>
  </w:num>
  <w:num w:numId="17">
    <w:abstractNumId w:val="7"/>
  </w:num>
  <w:num w:numId="18">
    <w:abstractNumId w:val="3"/>
  </w:num>
  <w:num w:numId="19">
    <w:abstractNumId w:val="19"/>
  </w:num>
  <w:num w:numId="20">
    <w:abstractNumId w:val="8"/>
  </w:num>
  <w:num w:numId="21">
    <w:abstractNumId w:val="25"/>
  </w:num>
  <w:num w:numId="22">
    <w:abstractNumId w:val="9"/>
  </w:num>
  <w:num w:numId="23">
    <w:abstractNumId w:val="21"/>
  </w:num>
  <w:num w:numId="24">
    <w:abstractNumId w:val="23"/>
  </w:num>
  <w:num w:numId="25">
    <w:abstractNumId w:val="1"/>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534D85"/>
    <w:rsid w:val="0000285E"/>
    <w:rsid w:val="00002EF6"/>
    <w:rsid w:val="000343B6"/>
    <w:rsid w:val="00057CFB"/>
    <w:rsid w:val="000746DC"/>
    <w:rsid w:val="00091A7E"/>
    <w:rsid w:val="000C4583"/>
    <w:rsid w:val="000C6536"/>
    <w:rsid w:val="000C6B47"/>
    <w:rsid w:val="000E68BA"/>
    <w:rsid w:val="000F430A"/>
    <w:rsid w:val="000F7C8E"/>
    <w:rsid w:val="001071E9"/>
    <w:rsid w:val="00123B60"/>
    <w:rsid w:val="001421ED"/>
    <w:rsid w:val="00154A3B"/>
    <w:rsid w:val="001713C2"/>
    <w:rsid w:val="0017559A"/>
    <w:rsid w:val="001A0E2A"/>
    <w:rsid w:val="00245E04"/>
    <w:rsid w:val="002A37FE"/>
    <w:rsid w:val="002C6DB5"/>
    <w:rsid w:val="002D4F34"/>
    <w:rsid w:val="00305B58"/>
    <w:rsid w:val="003251ED"/>
    <w:rsid w:val="003633FB"/>
    <w:rsid w:val="00432BB8"/>
    <w:rsid w:val="00447AA1"/>
    <w:rsid w:val="004721CE"/>
    <w:rsid w:val="004869F1"/>
    <w:rsid w:val="004B4D94"/>
    <w:rsid w:val="004C38AD"/>
    <w:rsid w:val="004E1B41"/>
    <w:rsid w:val="004E4C81"/>
    <w:rsid w:val="00521C36"/>
    <w:rsid w:val="00534D85"/>
    <w:rsid w:val="00581E24"/>
    <w:rsid w:val="005B443F"/>
    <w:rsid w:val="005F3673"/>
    <w:rsid w:val="00645EF9"/>
    <w:rsid w:val="00651908"/>
    <w:rsid w:val="00664833"/>
    <w:rsid w:val="00682065"/>
    <w:rsid w:val="006A7B04"/>
    <w:rsid w:val="006B162F"/>
    <w:rsid w:val="006D0A42"/>
    <w:rsid w:val="006E1F66"/>
    <w:rsid w:val="0071507E"/>
    <w:rsid w:val="00733B2E"/>
    <w:rsid w:val="007507E5"/>
    <w:rsid w:val="00774FD5"/>
    <w:rsid w:val="007A60B3"/>
    <w:rsid w:val="007C4C1A"/>
    <w:rsid w:val="008143E8"/>
    <w:rsid w:val="008442FD"/>
    <w:rsid w:val="008663DA"/>
    <w:rsid w:val="008D1E99"/>
    <w:rsid w:val="008F782D"/>
    <w:rsid w:val="0096725A"/>
    <w:rsid w:val="00973916"/>
    <w:rsid w:val="009F7EA6"/>
    <w:rsid w:val="00A32CFE"/>
    <w:rsid w:val="00A35671"/>
    <w:rsid w:val="00A4418F"/>
    <w:rsid w:val="00A45430"/>
    <w:rsid w:val="00A737DB"/>
    <w:rsid w:val="00AD6CF5"/>
    <w:rsid w:val="00B52CDF"/>
    <w:rsid w:val="00BA7229"/>
    <w:rsid w:val="00C23BA1"/>
    <w:rsid w:val="00C85501"/>
    <w:rsid w:val="00C976C2"/>
    <w:rsid w:val="00CE45BA"/>
    <w:rsid w:val="00CF6D4A"/>
    <w:rsid w:val="00D5336A"/>
    <w:rsid w:val="00D61148"/>
    <w:rsid w:val="00D82942"/>
    <w:rsid w:val="00DA62CF"/>
    <w:rsid w:val="00DB3222"/>
    <w:rsid w:val="00DF1A1E"/>
    <w:rsid w:val="00ED405F"/>
    <w:rsid w:val="00F230BA"/>
    <w:rsid w:val="00F3110E"/>
    <w:rsid w:val="00F37280"/>
    <w:rsid w:val="00F96503"/>
    <w:rsid w:val="00FD78D4"/>
    <w:rsid w:val="00FE0FD4"/>
    <w:rsid w:val="00FE4D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A6"/>
  </w:style>
  <w:style w:type="paragraph" w:styleId="Titre1">
    <w:name w:val="heading 1"/>
    <w:basedOn w:val="Normal"/>
    <w:next w:val="Normal"/>
    <w:link w:val="Titre1Car"/>
    <w:uiPriority w:val="9"/>
    <w:qFormat/>
    <w:rsid w:val="001A0E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1A0E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unhideWhenUsed/>
    <w:qFormat/>
    <w:rsid w:val="00F9650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D1E99"/>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D1E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34D85"/>
  </w:style>
  <w:style w:type="character" w:styleId="Lienhypertexte">
    <w:name w:val="Hyperlink"/>
    <w:basedOn w:val="Policepardfaut"/>
    <w:uiPriority w:val="99"/>
    <w:unhideWhenUsed/>
    <w:rsid w:val="00534D85"/>
    <w:rPr>
      <w:color w:val="0000FF" w:themeColor="hyperlink"/>
      <w:u w:val="single"/>
    </w:rPr>
  </w:style>
  <w:style w:type="paragraph" w:styleId="Paragraphedeliste">
    <w:name w:val="List Paragraph"/>
    <w:basedOn w:val="Normal"/>
    <w:uiPriority w:val="34"/>
    <w:qFormat/>
    <w:rsid w:val="00154A3B"/>
    <w:pPr>
      <w:ind w:left="720"/>
      <w:contextualSpacing/>
    </w:pPr>
  </w:style>
  <w:style w:type="paragraph" w:styleId="Textedebulles">
    <w:name w:val="Balloon Text"/>
    <w:basedOn w:val="Normal"/>
    <w:link w:val="TextedebullesCar"/>
    <w:uiPriority w:val="99"/>
    <w:semiHidden/>
    <w:unhideWhenUsed/>
    <w:rsid w:val="00154A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4A3B"/>
    <w:rPr>
      <w:rFonts w:ascii="Tahoma" w:hAnsi="Tahoma" w:cs="Tahoma"/>
      <w:sz w:val="16"/>
      <w:szCs w:val="16"/>
    </w:rPr>
  </w:style>
  <w:style w:type="paragraph" w:styleId="En-tte">
    <w:name w:val="header"/>
    <w:basedOn w:val="Normal"/>
    <w:link w:val="En-tteCar"/>
    <w:uiPriority w:val="99"/>
    <w:semiHidden/>
    <w:unhideWhenUsed/>
    <w:rsid w:val="00154A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4A3B"/>
  </w:style>
  <w:style w:type="paragraph" w:styleId="Pieddepage">
    <w:name w:val="footer"/>
    <w:basedOn w:val="Normal"/>
    <w:link w:val="PieddepageCar"/>
    <w:uiPriority w:val="99"/>
    <w:semiHidden/>
    <w:unhideWhenUsed/>
    <w:rsid w:val="00154A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54A3B"/>
  </w:style>
  <w:style w:type="character" w:customStyle="1" w:styleId="apple-style-span">
    <w:name w:val="apple-style-span"/>
    <w:basedOn w:val="Policepardfaut"/>
    <w:rsid w:val="0017559A"/>
  </w:style>
  <w:style w:type="paragraph" w:customStyle="1" w:styleId="niv1">
    <w:name w:val="niv1"/>
    <w:basedOn w:val="Normal"/>
    <w:rsid w:val="001755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F9650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965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F96503"/>
  </w:style>
  <w:style w:type="character" w:customStyle="1" w:styleId="editsection">
    <w:name w:val="editsection"/>
    <w:basedOn w:val="Policepardfaut"/>
    <w:rsid w:val="00F96503"/>
  </w:style>
  <w:style w:type="character" w:customStyle="1" w:styleId="Titre5Car">
    <w:name w:val="Titre 5 Car"/>
    <w:basedOn w:val="Policepardfaut"/>
    <w:link w:val="Titre5"/>
    <w:uiPriority w:val="9"/>
    <w:rsid w:val="008D1E9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8D1E99"/>
    <w:rPr>
      <w:rFonts w:asciiTheme="majorHAnsi" w:eastAsiaTheme="majorEastAsia" w:hAnsiTheme="majorHAnsi" w:cstheme="majorBidi"/>
      <w:i/>
      <w:iCs/>
      <w:color w:val="243F60" w:themeColor="accent1" w:themeShade="7F"/>
    </w:rPr>
  </w:style>
  <w:style w:type="character" w:customStyle="1" w:styleId="Titre1Car">
    <w:name w:val="Titre 1 Car"/>
    <w:basedOn w:val="Policepardfaut"/>
    <w:link w:val="Titre1"/>
    <w:uiPriority w:val="9"/>
    <w:rsid w:val="001A0E2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1A0E2A"/>
    <w:rPr>
      <w:rFonts w:asciiTheme="majorHAnsi" w:eastAsiaTheme="majorEastAsia" w:hAnsiTheme="majorHAnsi" w:cstheme="majorBidi"/>
      <w:b/>
      <w:bCs/>
      <w:color w:val="4F81BD" w:themeColor="accent1"/>
      <w:sz w:val="26"/>
      <w:szCs w:val="26"/>
    </w:rPr>
  </w:style>
  <w:style w:type="character" w:customStyle="1" w:styleId="addthisseparator">
    <w:name w:val="addthis_separator"/>
    <w:basedOn w:val="Policepardfaut"/>
    <w:rsid w:val="008663DA"/>
  </w:style>
</w:styles>
</file>

<file path=word/webSettings.xml><?xml version="1.0" encoding="utf-8"?>
<w:webSettings xmlns:r="http://schemas.openxmlformats.org/officeDocument/2006/relationships" xmlns:w="http://schemas.openxmlformats.org/wordprocessingml/2006/main">
  <w:divs>
    <w:div w:id="37626466">
      <w:bodyDiv w:val="1"/>
      <w:marLeft w:val="0"/>
      <w:marRight w:val="0"/>
      <w:marTop w:val="0"/>
      <w:marBottom w:val="0"/>
      <w:divBdr>
        <w:top w:val="none" w:sz="0" w:space="0" w:color="auto"/>
        <w:left w:val="none" w:sz="0" w:space="0" w:color="auto"/>
        <w:bottom w:val="none" w:sz="0" w:space="0" w:color="auto"/>
        <w:right w:val="none" w:sz="0" w:space="0" w:color="auto"/>
      </w:divBdr>
    </w:div>
    <w:div w:id="497691172">
      <w:bodyDiv w:val="1"/>
      <w:marLeft w:val="0"/>
      <w:marRight w:val="0"/>
      <w:marTop w:val="0"/>
      <w:marBottom w:val="0"/>
      <w:divBdr>
        <w:top w:val="none" w:sz="0" w:space="0" w:color="auto"/>
        <w:left w:val="none" w:sz="0" w:space="0" w:color="auto"/>
        <w:bottom w:val="none" w:sz="0" w:space="0" w:color="auto"/>
        <w:right w:val="none" w:sz="0" w:space="0" w:color="auto"/>
      </w:divBdr>
    </w:div>
    <w:div w:id="498741072">
      <w:bodyDiv w:val="1"/>
      <w:marLeft w:val="0"/>
      <w:marRight w:val="0"/>
      <w:marTop w:val="0"/>
      <w:marBottom w:val="0"/>
      <w:divBdr>
        <w:top w:val="none" w:sz="0" w:space="0" w:color="auto"/>
        <w:left w:val="none" w:sz="0" w:space="0" w:color="auto"/>
        <w:bottom w:val="none" w:sz="0" w:space="0" w:color="auto"/>
        <w:right w:val="none" w:sz="0" w:space="0" w:color="auto"/>
      </w:divBdr>
    </w:div>
    <w:div w:id="1114247057">
      <w:bodyDiv w:val="1"/>
      <w:marLeft w:val="0"/>
      <w:marRight w:val="0"/>
      <w:marTop w:val="0"/>
      <w:marBottom w:val="0"/>
      <w:divBdr>
        <w:top w:val="none" w:sz="0" w:space="0" w:color="auto"/>
        <w:left w:val="none" w:sz="0" w:space="0" w:color="auto"/>
        <w:bottom w:val="none" w:sz="0" w:space="0" w:color="auto"/>
        <w:right w:val="none" w:sz="0" w:space="0" w:color="auto"/>
      </w:divBdr>
    </w:div>
    <w:div w:id="1393388946">
      <w:bodyDiv w:val="1"/>
      <w:marLeft w:val="0"/>
      <w:marRight w:val="0"/>
      <w:marTop w:val="0"/>
      <w:marBottom w:val="0"/>
      <w:divBdr>
        <w:top w:val="none" w:sz="0" w:space="0" w:color="auto"/>
        <w:left w:val="none" w:sz="0" w:space="0" w:color="auto"/>
        <w:bottom w:val="none" w:sz="0" w:space="0" w:color="auto"/>
        <w:right w:val="none" w:sz="0" w:space="0" w:color="auto"/>
      </w:divBdr>
    </w:div>
    <w:div w:id="1516653693">
      <w:bodyDiv w:val="1"/>
      <w:marLeft w:val="0"/>
      <w:marRight w:val="0"/>
      <w:marTop w:val="0"/>
      <w:marBottom w:val="0"/>
      <w:divBdr>
        <w:top w:val="none" w:sz="0" w:space="0" w:color="auto"/>
        <w:left w:val="none" w:sz="0" w:space="0" w:color="auto"/>
        <w:bottom w:val="none" w:sz="0" w:space="0" w:color="auto"/>
        <w:right w:val="none" w:sz="0" w:space="0" w:color="auto"/>
      </w:divBdr>
    </w:div>
    <w:div w:id="168928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urnaldunet.com/solutions/intranet-extranet/decisionnel/" TargetMode="External"/><Relationship Id="rId13" Type="http://schemas.openxmlformats.org/officeDocument/2006/relationships/hyperlink" Target="http://fr.wikipedia.org/wiki/Logiciel" TargetMode="External"/><Relationship Id="rId18" Type="http://schemas.openxmlformats.org/officeDocument/2006/relationships/hyperlink" Target="http://fr.wikipedia.org/wiki/Exploration_de_donn%C3%A9es" TargetMode="External"/><Relationship Id="rId26" Type="http://schemas.openxmlformats.org/officeDocument/2006/relationships/hyperlink" Target="http://www.sap.com/about/newsroom/businessobjects/20080129_006682.epx" TargetMode="External"/><Relationship Id="rId3" Type="http://schemas.openxmlformats.org/officeDocument/2006/relationships/styles" Target="styles.xml"/><Relationship Id="rId21" Type="http://schemas.openxmlformats.org/officeDocument/2006/relationships/hyperlink" Target="http://fr.wikipedia.org/wiki/Tableau_de_bord_(gestion)" TargetMode="External"/><Relationship Id="rId7" Type="http://schemas.openxmlformats.org/officeDocument/2006/relationships/endnotes" Target="endnotes.xml"/><Relationship Id="rId12" Type="http://schemas.openxmlformats.org/officeDocument/2006/relationships/hyperlink" Target="http://fr.wikipedia.org/wiki/Offre_publique_d%27achat" TargetMode="External"/><Relationship Id="rId17" Type="http://schemas.openxmlformats.org/officeDocument/2006/relationships/hyperlink" Target="http://fr.wikipedia.org/wiki/Extract_Transform_Load" TargetMode="External"/><Relationship Id="rId25" Type="http://schemas.openxmlformats.org/officeDocument/2006/relationships/hyperlink" Target="http://fr.wikipedia.org/wiki/Cognos" TargetMode="External"/><Relationship Id="rId2" Type="http://schemas.openxmlformats.org/officeDocument/2006/relationships/numbering" Target="numbering.xml"/><Relationship Id="rId16" Type="http://schemas.openxmlformats.org/officeDocument/2006/relationships/hyperlink" Target="http://fr.wikipedia.org/wiki/Benchmarking" TargetMode="External"/><Relationship Id="rId20" Type="http://schemas.openxmlformats.org/officeDocument/2006/relationships/hyperlink" Target="http://fr.wikipedia.org/wiki/Requ%C3%AAte" TargetMode="External"/><Relationship Id="rId29" Type="http://schemas.openxmlformats.org/officeDocument/2006/relationships/hyperlink" Target="http://www.lemonde.fr/web/article/0,1-0@2-3224,36-805041@51-796497,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2008"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r.wikipedia.org/wiki/Intelligence_%C3%A9conomique" TargetMode="External"/><Relationship Id="rId23" Type="http://schemas.openxmlformats.org/officeDocument/2006/relationships/header" Target="header1.xml"/><Relationship Id="rId28" Type="http://schemas.openxmlformats.org/officeDocument/2006/relationships/hyperlink" Target="http://fr.wikipedia.org/" TargetMode="External"/><Relationship Id="rId10" Type="http://schemas.openxmlformats.org/officeDocument/2006/relationships/hyperlink" Target="http://fr.wikipedia.org/wiki/Informatique" TargetMode="External"/><Relationship Id="rId19" Type="http://schemas.openxmlformats.org/officeDocument/2006/relationships/hyperlink" Target="http://fr.wikipedia.org/wiki/Informatique_d%C3%A9cisionnell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r.wikipedia.org/wiki/SAP_AG" TargetMode="External"/><Relationship Id="rId14" Type="http://schemas.openxmlformats.org/officeDocument/2006/relationships/hyperlink" Target="http://fr.wikipedia.org/wiki/Progiciel" TargetMode="External"/><Relationship Id="rId22" Type="http://schemas.openxmlformats.org/officeDocument/2006/relationships/hyperlink" Target="http://fr.wikipedia.org/wiki/Entrep%C3%B4t_de_donn%C3%A9es" TargetMode="External"/><Relationship Id="rId27" Type="http://schemas.openxmlformats.org/officeDocument/2006/relationships/hyperlink" Target="http://www.journaldunet.com/" TargetMode="External"/><Relationship Id="rId30" Type="http://schemas.openxmlformats.org/officeDocument/2006/relationships/hyperlink" Target="http://fr.wikipedia.org/wiki/Informatique_d%C3%A9cisionnel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D4A8C-2E2A-47C1-967B-7373D4BB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5621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2012-04-15T00:35:00Z</dcterms:created>
  <dcterms:modified xsi:type="dcterms:W3CDTF">2012-04-15T00:35:00Z</dcterms:modified>
</cp:coreProperties>
</file>