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78D4" w:rsidRDefault="00FD78D4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D78D4" w:rsidRPr="000C6B47" w:rsidRDefault="00534D85" w:rsidP="00832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B47">
        <w:rPr>
          <w:rFonts w:ascii="Times New Roman" w:hAnsi="Times New Roman" w:cs="Times New Roman"/>
          <w:b/>
          <w:sz w:val="28"/>
          <w:szCs w:val="28"/>
          <w:u w:val="single"/>
        </w:rPr>
        <w:t>FICHE TECHNIQUE</w:t>
      </w:r>
    </w:p>
    <w:p w:rsidR="00A1736C" w:rsidRPr="00F324BC" w:rsidRDefault="00534D85" w:rsidP="00F324BC">
      <w:pPr>
        <w:shd w:val="clear" w:color="auto" w:fill="FFFFFF"/>
        <w:spacing w:before="100" w:beforeAutospacing="1" w:after="100" w:afterAutospacing="1" w:line="285" w:lineRule="atLeast"/>
        <w:rPr>
          <w:rFonts w:ascii="Verdana" w:eastAsia="Times New Roman" w:hAnsi="Verdana" w:cs="Times New Roman"/>
          <w:color w:val="111111"/>
          <w:sz w:val="20"/>
          <w:szCs w:val="20"/>
          <w:lang w:eastAsia="fr-FR"/>
        </w:rPr>
      </w:pPr>
      <w:r w:rsidRPr="0017559A">
        <w:rPr>
          <w:rFonts w:ascii="Times New Roman" w:hAnsi="Times New Roman" w:cs="Times New Roman"/>
          <w:b/>
          <w:u w:val="single"/>
        </w:rPr>
        <w:t>Thème</w:t>
      </w:r>
      <w:r w:rsidRPr="0017559A">
        <w:rPr>
          <w:rFonts w:ascii="Times New Roman" w:hAnsi="Times New Roman" w:cs="Times New Roman"/>
        </w:rPr>
        <w:t> :</w:t>
      </w:r>
      <w:r w:rsidR="00D82942">
        <w:rPr>
          <w:rFonts w:ascii="Times New Roman" w:hAnsi="Times New Roman" w:cs="Times New Roman"/>
        </w:rPr>
        <w:t xml:space="preserve"> </w:t>
      </w:r>
      <w:r w:rsidR="006A08F4" w:rsidRPr="006A08F4">
        <w:rPr>
          <w:rFonts w:ascii="Times New Roman" w:hAnsi="Times New Roman" w:cs="Times New Roman"/>
        </w:rPr>
        <w:t>Un cahier des charges est indispensable pour lancer un marché, acheter ou sous-traiter une réalisation. Le guide propose donc une check-list qui recense les postes à prendre en compte, les données à transmettre et les questions à ne pas omettre</w:t>
      </w:r>
      <w:r w:rsidR="006A08F4">
        <w:rPr>
          <w:rFonts w:ascii="Times New Roman" w:hAnsi="Times New Roman" w:cs="Times New Roman"/>
        </w:rPr>
        <w:t xml:space="preserve"> = </w:t>
      </w:r>
      <w:r w:rsidR="006A08F4" w:rsidRPr="006A08F4">
        <w:rPr>
          <w:rFonts w:ascii="Times New Roman" w:hAnsi="Times New Roman" w:cs="Times New Roman"/>
        </w:rPr>
        <w:t>une check-list des postes à prendre en compte, des données à transmettre et des questions à ne pas omettre. La ressource de ce guide consacrée à la "Gestion de projets" e-</w:t>
      </w:r>
      <w:proofErr w:type="spellStart"/>
      <w:r w:rsidR="006A08F4" w:rsidRPr="006A08F4">
        <w:rPr>
          <w:rFonts w:ascii="Times New Roman" w:hAnsi="Times New Roman" w:cs="Times New Roman"/>
        </w:rPr>
        <w:t>learning</w:t>
      </w:r>
      <w:proofErr w:type="spellEnd"/>
      <w:r w:rsidR="006A08F4" w:rsidRPr="006A08F4">
        <w:rPr>
          <w:rFonts w:ascii="Times New Roman" w:hAnsi="Times New Roman" w:cs="Times New Roman"/>
        </w:rPr>
        <w:t xml:space="preserve"> peut se révéler utile pour rédiger un cahier des charges.</w:t>
      </w:r>
    </w:p>
    <w:p w:rsidR="00432BB8" w:rsidRPr="008E1A71" w:rsidRDefault="00123B60" w:rsidP="009F168F">
      <w:pPr>
        <w:jc w:val="both"/>
        <w:rPr>
          <w:rFonts w:ascii="Times New Roman" w:hAnsi="Times New Roman" w:cs="Times New Roman"/>
        </w:rPr>
      </w:pPr>
      <w:r w:rsidRPr="00C23BA1">
        <w:rPr>
          <w:rFonts w:ascii="Times New Roman" w:hAnsi="Times New Roman" w:cs="Times New Roman"/>
          <w:b/>
          <w:u w:val="single"/>
        </w:rPr>
        <w:t>Origine </w:t>
      </w:r>
      <w:r>
        <w:rPr>
          <w:rFonts w:ascii="Georgia" w:eastAsia="Times New Roman" w:hAnsi="Georgia" w:cs="Times New Roman"/>
          <w:color w:val="444444"/>
          <w:sz w:val="18"/>
          <w:szCs w:val="18"/>
          <w:lang w:eastAsia="fr-FR"/>
        </w:rPr>
        <w:t xml:space="preserve">: </w:t>
      </w:r>
    </w:p>
    <w:p w:rsidR="003401E7" w:rsidRPr="008324F2" w:rsidRDefault="006F5E00" w:rsidP="003401E7">
      <w:pPr>
        <w:pStyle w:val="NormalWeb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6F5E00">
        <w:rPr>
          <w:b/>
          <w:u w:val="single"/>
        </w:rPr>
        <w:t>Définition</w:t>
      </w:r>
      <w:r w:rsidRPr="006F5E00">
        <w:t xml:space="preserve"> : </w:t>
      </w:r>
      <w:r w:rsidR="003401E7" w:rsidRPr="008324F2">
        <w:rPr>
          <w:rFonts w:eastAsiaTheme="minorHAnsi"/>
          <w:sz w:val="22"/>
          <w:szCs w:val="22"/>
          <w:lang w:eastAsia="en-US"/>
        </w:rPr>
        <w:t>Dans une perspective de </w:t>
      </w:r>
      <w:hyperlink r:id="rId8" w:tooltip="Développement durable" w:history="1">
        <w:r w:rsidR="003401E7" w:rsidRPr="008324F2">
          <w:rPr>
            <w:rFonts w:eastAsiaTheme="minorHAnsi"/>
            <w:sz w:val="22"/>
            <w:szCs w:val="22"/>
            <w:lang w:eastAsia="en-US"/>
          </w:rPr>
          <w:t>développement durable</w:t>
        </w:r>
      </w:hyperlink>
      <w:r w:rsidR="003401E7" w:rsidRPr="008324F2">
        <w:rPr>
          <w:rFonts w:eastAsiaTheme="minorHAnsi"/>
          <w:sz w:val="22"/>
          <w:szCs w:val="22"/>
          <w:lang w:eastAsia="en-US"/>
        </w:rPr>
        <w:t>, la veille est un élément essentiel pour prévenir les </w:t>
      </w:r>
      <w:hyperlink r:id="rId9" w:tooltip="Risque" w:history="1">
        <w:r w:rsidR="003401E7" w:rsidRPr="008324F2">
          <w:rPr>
            <w:rFonts w:eastAsiaTheme="minorHAnsi"/>
            <w:sz w:val="22"/>
            <w:szCs w:val="22"/>
            <w:lang w:eastAsia="en-US"/>
          </w:rPr>
          <w:t>risques</w:t>
        </w:r>
      </w:hyperlink>
      <w:r w:rsidR="003401E7">
        <w:rPr>
          <w:rFonts w:eastAsiaTheme="minorHAnsi"/>
          <w:sz w:val="22"/>
          <w:szCs w:val="22"/>
          <w:lang w:eastAsia="en-US"/>
        </w:rPr>
        <w:t xml:space="preserve">. </w:t>
      </w:r>
      <w:r w:rsidR="003401E7" w:rsidRPr="008324F2">
        <w:rPr>
          <w:rFonts w:eastAsiaTheme="minorHAnsi"/>
          <w:sz w:val="22"/>
          <w:szCs w:val="22"/>
          <w:lang w:eastAsia="en-US"/>
        </w:rPr>
        <w:t>C'est une démarche proactive qui permet d'anticiper les contraintes </w:t>
      </w:r>
      <w:hyperlink r:id="rId10" w:tooltip="Environnement" w:history="1">
        <w:r w:rsidR="003401E7" w:rsidRPr="008324F2">
          <w:rPr>
            <w:rFonts w:eastAsiaTheme="minorHAnsi"/>
            <w:sz w:val="22"/>
            <w:szCs w:val="22"/>
            <w:lang w:eastAsia="en-US"/>
          </w:rPr>
          <w:t>environnementales</w:t>
        </w:r>
      </w:hyperlink>
      <w:r w:rsidR="003401E7" w:rsidRPr="008324F2">
        <w:rPr>
          <w:rFonts w:eastAsiaTheme="minorHAnsi"/>
          <w:sz w:val="22"/>
          <w:szCs w:val="22"/>
          <w:lang w:eastAsia="en-US"/>
        </w:rPr>
        <w:t> et sociales.</w:t>
      </w:r>
    </w:p>
    <w:p w:rsidR="008324F2" w:rsidRPr="008324F2" w:rsidRDefault="008324F2" w:rsidP="008324F2">
      <w:pPr>
        <w:pStyle w:val="NormalWeb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3401E7">
        <w:rPr>
          <w:rFonts w:eastAsiaTheme="minorHAnsi"/>
          <w:b/>
          <w:sz w:val="22"/>
          <w:szCs w:val="22"/>
          <w:lang w:eastAsia="en-US"/>
        </w:rPr>
        <w:t>L'activité de veille</w:t>
      </w:r>
      <w:r w:rsidRPr="008324F2">
        <w:rPr>
          <w:rFonts w:eastAsiaTheme="minorHAnsi"/>
          <w:sz w:val="22"/>
          <w:szCs w:val="22"/>
          <w:lang w:eastAsia="en-US"/>
        </w:rPr>
        <w:t xml:space="preserve"> en entreprise consiste à collecter des </w:t>
      </w:r>
      <w:hyperlink r:id="rId11" w:tooltip="Information" w:history="1">
        <w:r w:rsidRPr="008324F2">
          <w:rPr>
            <w:rFonts w:eastAsiaTheme="minorHAnsi"/>
            <w:sz w:val="22"/>
            <w:szCs w:val="22"/>
            <w:lang w:eastAsia="en-US"/>
          </w:rPr>
          <w:t>informations</w:t>
        </w:r>
      </w:hyperlink>
      <w:r w:rsidRPr="008324F2">
        <w:rPr>
          <w:rFonts w:eastAsiaTheme="minorHAnsi"/>
          <w:sz w:val="22"/>
          <w:szCs w:val="22"/>
          <w:lang w:eastAsia="en-US"/>
        </w:rPr>
        <w:t> stratégiques pour permettre d'</w:t>
      </w:r>
      <w:hyperlink r:id="rId12" w:tooltip="Anticipation" w:history="1">
        <w:r w:rsidRPr="008324F2">
          <w:rPr>
            <w:rFonts w:eastAsiaTheme="minorHAnsi"/>
            <w:sz w:val="22"/>
            <w:szCs w:val="22"/>
            <w:lang w:eastAsia="en-US"/>
          </w:rPr>
          <w:t>anticiper</w:t>
        </w:r>
      </w:hyperlink>
      <w:r w:rsidRPr="008324F2">
        <w:rPr>
          <w:rFonts w:eastAsiaTheme="minorHAnsi"/>
          <w:sz w:val="22"/>
          <w:szCs w:val="22"/>
          <w:lang w:eastAsia="en-US"/>
        </w:rPr>
        <w:t> les </w:t>
      </w:r>
      <w:hyperlink r:id="rId13" w:tooltip="wikt:évolution" w:history="1">
        <w:r w:rsidRPr="008324F2">
          <w:rPr>
            <w:rFonts w:eastAsiaTheme="minorHAnsi"/>
            <w:sz w:val="22"/>
            <w:szCs w:val="22"/>
            <w:lang w:eastAsia="en-US"/>
          </w:rPr>
          <w:t>évolutions</w:t>
        </w:r>
      </w:hyperlink>
      <w:r w:rsidRPr="008324F2">
        <w:rPr>
          <w:rFonts w:eastAsiaTheme="minorHAnsi"/>
          <w:sz w:val="22"/>
          <w:szCs w:val="22"/>
          <w:lang w:eastAsia="en-US"/>
        </w:rPr>
        <w:t> et les</w:t>
      </w:r>
      <w:r>
        <w:rPr>
          <w:rFonts w:eastAsiaTheme="minorHAnsi"/>
          <w:sz w:val="22"/>
          <w:szCs w:val="22"/>
          <w:lang w:eastAsia="en-US"/>
        </w:rPr>
        <w:t xml:space="preserve"> </w:t>
      </w:r>
      <w:hyperlink r:id="rId14" w:tooltip="Innovation" w:history="1">
        <w:r w:rsidRPr="008324F2">
          <w:rPr>
            <w:rFonts w:eastAsiaTheme="minorHAnsi"/>
            <w:sz w:val="22"/>
            <w:szCs w:val="22"/>
            <w:lang w:eastAsia="en-US"/>
          </w:rPr>
          <w:t>innovations</w:t>
        </w:r>
      </w:hyperlink>
      <w:r w:rsidRPr="008324F2">
        <w:rPr>
          <w:rFonts w:eastAsiaTheme="minorHAnsi"/>
          <w:sz w:val="22"/>
          <w:szCs w:val="22"/>
          <w:lang w:eastAsia="en-US"/>
        </w:rPr>
        <w:t>.</w:t>
      </w:r>
    </w:p>
    <w:p w:rsidR="00C07F9F" w:rsidRPr="00FC011F" w:rsidRDefault="00FC011F" w:rsidP="004A0D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="004A0D7F" w:rsidRPr="00FC011F">
        <w:rPr>
          <w:rFonts w:ascii="Times New Roman" w:hAnsi="Times New Roman" w:cs="Times New Roman"/>
        </w:rPr>
        <w:t>«</w:t>
      </w:r>
      <w:r w:rsidR="00C07F9F" w:rsidRPr="00FC011F">
        <w:rPr>
          <w:rFonts w:ascii="Times New Roman" w:hAnsi="Times New Roman" w:cs="Times New Roman"/>
          <w:b/>
        </w:rPr>
        <w:t>La veille</w:t>
      </w:r>
      <w:r w:rsidR="00C07F9F" w:rsidRPr="00FC011F">
        <w:rPr>
          <w:rFonts w:ascii="Times New Roman" w:hAnsi="Times New Roman" w:cs="Times New Roman"/>
        </w:rPr>
        <w:t xml:space="preserve"> se définit comme un processus informationnel par lequel une organisation se met à l’écoute de son environnement pour décider et agir dans </w:t>
      </w:r>
      <w:r w:rsidR="004A0D7F" w:rsidRPr="00FC011F">
        <w:rPr>
          <w:rFonts w:ascii="Times New Roman" w:hAnsi="Times New Roman" w:cs="Times New Roman"/>
        </w:rPr>
        <w:t>la poursuite de ses objectifs» (</w:t>
      </w:r>
      <w:r w:rsidR="004A0D7F" w:rsidRPr="00FC011F">
        <w:rPr>
          <w:rFonts w:ascii="Times New Roman" w:hAnsi="Times New Roman" w:cs="Times New Roman"/>
          <w:b/>
        </w:rPr>
        <w:t>François Brouillard,</w:t>
      </w:r>
      <w:r>
        <w:rPr>
          <w:rFonts w:ascii="Times New Roman" w:hAnsi="Times New Roman" w:cs="Times New Roman"/>
          <w:b/>
        </w:rPr>
        <w:t xml:space="preserve"> </w:t>
      </w:r>
      <w:r w:rsidR="00C07F9F" w:rsidRPr="00FC011F">
        <w:rPr>
          <w:rFonts w:ascii="Times New Roman" w:hAnsi="Times New Roman" w:cs="Times New Roman"/>
          <w:b/>
        </w:rPr>
        <w:t>6</w:t>
      </w:r>
      <w:r w:rsidR="004A0D7F" w:rsidRPr="00FC011F">
        <w:rPr>
          <w:rFonts w:ascii="Times New Roman" w:hAnsi="Times New Roman" w:cs="Times New Roman"/>
          <w:b/>
        </w:rPr>
        <w:t>e</w:t>
      </w:r>
      <w:r w:rsidR="00C07F9F" w:rsidRPr="00FC011F">
        <w:rPr>
          <w:rFonts w:ascii="Times New Roman" w:hAnsi="Times New Roman" w:cs="Times New Roman"/>
          <w:b/>
        </w:rPr>
        <w:t>congrès international francophone sur la PME, octobre 2002, HEC, Montréal</w:t>
      </w:r>
      <w:r w:rsidR="00C07F9F" w:rsidRPr="004A0D7F">
        <w:rPr>
          <w:rFonts w:ascii="Times New Roman" w:hAnsi="Times New Roman" w:cs="Times New Roman"/>
        </w:rPr>
        <w:t xml:space="preserve">). </w:t>
      </w:r>
    </w:p>
    <w:p w:rsidR="00C07F9F" w:rsidRPr="004A0D7F" w:rsidRDefault="00FC011F" w:rsidP="004A0D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C07F9F" w:rsidRPr="004A0D7F">
        <w:rPr>
          <w:rFonts w:ascii="Times New Roman" w:hAnsi="Times New Roman" w:cs="Times New Roman"/>
          <w:b/>
        </w:rPr>
        <w:t>Selon l’AFNOR</w:t>
      </w:r>
      <w:r w:rsidR="00C07F9F" w:rsidRPr="004A0D7F">
        <w:rPr>
          <w:rFonts w:ascii="Times New Roman" w:hAnsi="Times New Roman" w:cs="Times New Roman"/>
        </w:rPr>
        <w:t>,  la veille est une</w:t>
      </w:r>
      <w:r w:rsidR="004A0D7F">
        <w:rPr>
          <w:rFonts w:ascii="Times New Roman" w:hAnsi="Times New Roman" w:cs="Times New Roman"/>
        </w:rPr>
        <w:t xml:space="preserve"> «</w:t>
      </w:r>
      <w:r w:rsidR="00C07F9F" w:rsidRPr="004A0D7F">
        <w:rPr>
          <w:rFonts w:ascii="Times New Roman" w:hAnsi="Times New Roman" w:cs="Times New Roman"/>
        </w:rPr>
        <w:t xml:space="preserve">Activité continue et en grande partie itérative visant à une surveillance  active de l’environnement technologique, </w:t>
      </w:r>
      <w:r w:rsidR="004A0D7F">
        <w:rPr>
          <w:rFonts w:ascii="Times New Roman" w:hAnsi="Times New Roman" w:cs="Times New Roman"/>
        </w:rPr>
        <w:t>commercial…</w:t>
      </w:r>
      <w:r w:rsidR="00C07F9F" w:rsidRPr="004A0D7F">
        <w:rPr>
          <w:rFonts w:ascii="Times New Roman" w:hAnsi="Times New Roman" w:cs="Times New Roman"/>
        </w:rPr>
        <w:t>, pour anticiper les évolutio</w:t>
      </w:r>
      <w:r w:rsidR="004A0D7F">
        <w:rPr>
          <w:rFonts w:ascii="Times New Roman" w:hAnsi="Times New Roman" w:cs="Times New Roman"/>
        </w:rPr>
        <w:t>ns</w:t>
      </w:r>
      <w:r w:rsidR="00C07F9F" w:rsidRPr="004A0D7F">
        <w:rPr>
          <w:rFonts w:ascii="Times New Roman" w:hAnsi="Times New Roman" w:cs="Times New Roman"/>
        </w:rPr>
        <w:t>» (</w:t>
      </w:r>
      <w:r w:rsidR="00C07F9F" w:rsidRPr="00FC011F">
        <w:rPr>
          <w:rFonts w:ascii="Times New Roman" w:hAnsi="Times New Roman" w:cs="Times New Roman"/>
          <w:b/>
        </w:rPr>
        <w:t>norme XP X 50-053, avril 1998</w:t>
      </w:r>
      <w:r w:rsidR="00C07F9F" w:rsidRPr="004A0D7F">
        <w:rPr>
          <w:rFonts w:ascii="Times New Roman" w:hAnsi="Times New Roman" w:cs="Times New Roman"/>
        </w:rPr>
        <w:t xml:space="preserve">). </w:t>
      </w:r>
    </w:p>
    <w:p w:rsidR="004A0D7F" w:rsidRDefault="00FC011F" w:rsidP="00C07F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4A0D7F" w:rsidRPr="003401E7">
        <w:rPr>
          <w:rFonts w:ascii="Times New Roman" w:hAnsi="Times New Roman" w:cs="Times New Roman"/>
          <w:b/>
        </w:rPr>
        <w:t>La Veille Stratégique</w:t>
      </w:r>
      <w:r w:rsidR="004A0D7F" w:rsidRPr="003576D6">
        <w:rPr>
          <w:rFonts w:ascii="Times New Roman" w:hAnsi="Times New Roman" w:cs="Times New Roman"/>
        </w:rPr>
        <w:t xml:space="preserve"> est un processus informationnel par lequel l'entrep</w:t>
      </w:r>
      <w:r w:rsidR="004A0D7F">
        <w:rPr>
          <w:rFonts w:ascii="Times New Roman" w:hAnsi="Times New Roman" w:cs="Times New Roman"/>
        </w:rPr>
        <w:t>rise recherche, en anticipant, d</w:t>
      </w:r>
      <w:r w:rsidR="004A0D7F" w:rsidRPr="003576D6">
        <w:rPr>
          <w:rFonts w:ascii="Times New Roman" w:hAnsi="Times New Roman" w:cs="Times New Roman"/>
        </w:rPr>
        <w:t>es signaux d'alerte dans le but de créer des opportunités de marché et de réduire ainsi les ri</w:t>
      </w:r>
      <w:r w:rsidR="004A0D7F">
        <w:rPr>
          <w:rFonts w:ascii="Times New Roman" w:hAnsi="Times New Roman" w:cs="Times New Roman"/>
        </w:rPr>
        <w:t>sques liés à l'incertitude : c’est-à-</w:t>
      </w:r>
      <w:r w:rsidR="004A0D7F" w:rsidRPr="003576D6">
        <w:rPr>
          <w:rFonts w:ascii="Times New Roman" w:hAnsi="Times New Roman" w:cs="Times New Roman"/>
        </w:rPr>
        <w:t xml:space="preserve">dire une information stratégique génératrice de décisions et d’actions sur son environnement socio-économique. </w:t>
      </w:r>
    </w:p>
    <w:p w:rsidR="00576CDB" w:rsidRDefault="00576CDB" w:rsidP="00EC4879">
      <w:pPr>
        <w:spacing w:after="0"/>
        <w:rPr>
          <w:rFonts w:ascii="Times New Roman" w:hAnsi="Times New Roman" w:cs="Times New Roman"/>
        </w:rPr>
      </w:pPr>
    </w:p>
    <w:p w:rsidR="00EC4879" w:rsidRDefault="004A0D7F" w:rsidP="00EC48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Caractéristiques </w:t>
      </w:r>
      <w:r w:rsidR="00581296" w:rsidRPr="00581296">
        <w:rPr>
          <w:rFonts w:ascii="Times New Roman" w:hAnsi="Times New Roman" w:cs="Times New Roman"/>
          <w:b/>
          <w:sz w:val="24"/>
          <w:szCs w:val="24"/>
          <w:u w:val="single"/>
        </w:rPr>
        <w:t>générales</w:t>
      </w:r>
      <w:r w:rsidR="00581296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  <w:color w:val="000000"/>
        </w:rPr>
        <w:t>S</w:t>
      </w:r>
      <w:r w:rsidR="00581296" w:rsidRPr="004A0D7F">
        <w:rPr>
          <w:rFonts w:ascii="Times New Roman" w:hAnsi="Times New Roman" w:cs="Times New Roman"/>
          <w:color w:val="000000"/>
        </w:rPr>
        <w:t xml:space="preserve">elon </w:t>
      </w:r>
      <w:r>
        <w:rPr>
          <w:rFonts w:ascii="Times New Roman" w:hAnsi="Times New Roman" w:cs="Times New Roman"/>
          <w:color w:val="000000"/>
        </w:rPr>
        <w:t>l</w:t>
      </w:r>
      <w:r w:rsidR="00581296" w:rsidRPr="004A0D7F">
        <w:rPr>
          <w:rFonts w:ascii="Times New Roman" w:hAnsi="Times New Roman" w:cs="Times New Roman"/>
          <w:color w:val="000000"/>
        </w:rPr>
        <w:t>a finalité</w:t>
      </w:r>
      <w:r>
        <w:rPr>
          <w:rFonts w:ascii="Times New Roman" w:hAnsi="Times New Roman" w:cs="Times New Roman"/>
          <w:color w:val="000000"/>
        </w:rPr>
        <w:t xml:space="preserve"> de la veille</w:t>
      </w:r>
      <w:r w:rsidR="00581296" w:rsidRPr="004A0D7F">
        <w:rPr>
          <w:rFonts w:ascii="Times New Roman" w:hAnsi="Times New Roman" w:cs="Times New Roman"/>
          <w:color w:val="000000"/>
        </w:rPr>
        <w:t xml:space="preserve"> (</w:t>
      </w:r>
      <w:r w:rsidR="00581296" w:rsidRPr="004A0D7F">
        <w:rPr>
          <w:rFonts w:ascii="Times New Roman" w:hAnsi="Times New Roman" w:cs="Times New Roman"/>
          <w:b/>
          <w:color w:val="000000"/>
        </w:rPr>
        <w:t>opérationnelle/stratégique</w:t>
      </w:r>
      <w:r w:rsidR="00581296" w:rsidRPr="004A0D7F">
        <w:rPr>
          <w:rFonts w:ascii="Times New Roman" w:hAnsi="Times New Roman" w:cs="Times New Roman"/>
          <w:color w:val="000000"/>
        </w:rPr>
        <w:t>), le nombre de destinataires, l'étendue des thèmes à surveiller, le niveau de valeur ajoutée</w:t>
      </w:r>
      <w:r w:rsidR="00581296" w:rsidRPr="004A0D7F">
        <w:rPr>
          <w:rFonts w:ascii="Times New Roman" w:hAnsi="Times New Roman" w:cs="Times New Roman"/>
        </w:rPr>
        <w:t xml:space="preserve">, </w:t>
      </w:r>
      <w:r w:rsidR="00581296" w:rsidRPr="004A0D7F">
        <w:rPr>
          <w:rFonts w:ascii="Times New Roman" w:hAnsi="Times New Roman" w:cs="Times New Roman"/>
          <w:color w:val="000000"/>
        </w:rPr>
        <w:t xml:space="preserve">la nature et la diversité des sources… </w:t>
      </w:r>
    </w:p>
    <w:p w:rsidR="00576CDB" w:rsidRDefault="00576CDB" w:rsidP="00F324B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324BC" w:rsidRPr="00D2715E" w:rsidRDefault="00F324BC" w:rsidP="00F324BC">
      <w:pPr>
        <w:spacing w:after="0" w:line="240" w:lineRule="auto"/>
        <w:rPr>
          <w:rFonts w:ascii="Times New Roman" w:eastAsia="Times New Roman" w:hAnsi="Times New Roman" w:cs="Times New Roman"/>
          <w:bCs/>
          <w:color w:val="3C3C3C"/>
          <w:lang w:eastAsia="fr-FR"/>
        </w:rPr>
      </w:pPr>
      <w:r w:rsidRPr="00447AA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Objectif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r w:rsidRPr="00154A3B">
        <w:t xml:space="preserve"> 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>La mise en place d’</w:t>
      </w:r>
      <w:r w:rsidRPr="00D2715E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un processus de veille </w:t>
      </w:r>
      <w:r w:rsidR="003401E7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permet 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 à l’entreprise de : </w:t>
      </w:r>
    </w:p>
    <w:p w:rsidR="00F324BC" w:rsidRPr="00D2715E" w:rsidRDefault="00F324BC" w:rsidP="00F324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</w:p>
    <w:p w:rsidR="00F324BC" w:rsidRPr="00D2715E" w:rsidRDefault="00F324BC" w:rsidP="00F324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• </w:t>
      </w:r>
      <w:r w:rsidRPr="00D2715E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Prendre des décisions 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avec une meilleure </w:t>
      </w:r>
      <w:r w:rsidRPr="00D2715E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sécurité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. </w:t>
      </w:r>
    </w:p>
    <w:p w:rsidR="00F324BC" w:rsidRPr="00D2715E" w:rsidRDefault="00F324BC" w:rsidP="00F324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• </w:t>
      </w:r>
      <w:r w:rsidRPr="00D2715E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>Prévoir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, </w:t>
      </w:r>
      <w:r w:rsidRPr="00D2715E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surveiller 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et </w:t>
      </w:r>
      <w:r w:rsidRPr="00D2715E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anticiper 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les changements à venir sans se faire surprendre par </w:t>
      </w:r>
      <w:r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ceux-ci 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: l’entreprise doit appréhender les menaces ou les opportunités de son marché. </w:t>
      </w:r>
    </w:p>
    <w:p w:rsidR="00F324BC" w:rsidRDefault="00F324BC" w:rsidP="003401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C3C3C"/>
          <w:lang w:eastAsia="fr-FR"/>
        </w:rPr>
      </w:pP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• </w:t>
      </w:r>
      <w:r w:rsidRPr="00D2715E">
        <w:rPr>
          <w:rFonts w:ascii="Times New Roman" w:eastAsia="Times New Roman" w:hAnsi="Times New Roman" w:cs="Times New Roman"/>
          <w:b/>
          <w:bCs/>
          <w:color w:val="3C3C3C"/>
          <w:lang w:eastAsia="fr-FR"/>
        </w:rPr>
        <w:t xml:space="preserve">Evaluer objectivement sa position compétitive </w:t>
      </w:r>
      <w:r w:rsidRPr="00D2715E">
        <w:rPr>
          <w:rFonts w:ascii="Times New Roman" w:eastAsia="Times New Roman" w:hAnsi="Times New Roman" w:cs="Times New Roman"/>
          <w:bCs/>
          <w:color w:val="3C3C3C"/>
          <w:lang w:eastAsia="fr-FR"/>
        </w:rPr>
        <w:t xml:space="preserve">actuelle et future face à ses concurrents. </w:t>
      </w:r>
    </w:p>
    <w:p w:rsidR="003401E7" w:rsidRPr="003401E7" w:rsidRDefault="003401E7" w:rsidP="003401E7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bCs/>
          <w:color w:val="3C3C3C"/>
          <w:lang w:eastAsia="fr-FR"/>
        </w:rPr>
      </w:pPr>
    </w:p>
    <w:p w:rsidR="00F324BC" w:rsidRPr="00F324BC" w:rsidRDefault="008D1E99" w:rsidP="00155A9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u w:val="single"/>
        </w:rPr>
        <w:t>Concept</w:t>
      </w:r>
      <w:r w:rsidR="00534D85" w:rsidRPr="00534D85">
        <w:rPr>
          <w:rFonts w:ascii="Times New Roman" w:hAnsi="Times New Roman" w:cs="Times New Roman"/>
        </w:rPr>
        <w:t> :</w:t>
      </w:r>
      <w:r w:rsidR="000C6B47" w:rsidRPr="000C6B47">
        <w:rPr>
          <w:color w:val="303030"/>
        </w:rPr>
        <w:t xml:space="preserve"> </w:t>
      </w:r>
      <w:r w:rsidR="003576D6" w:rsidRPr="003576D6">
        <w:rPr>
          <w:rFonts w:ascii="Times New Roman" w:eastAsia="Times New Roman" w:hAnsi="Times New Roman" w:cs="Times New Roman"/>
          <w:color w:val="444444"/>
          <w:lang w:eastAsia="fr-FR"/>
        </w:rPr>
        <w:t>Il</w:t>
      </w:r>
      <w:r w:rsidR="003401E7">
        <w:rPr>
          <w:rFonts w:ascii="Times New Roman" w:eastAsia="Times New Roman" w:hAnsi="Times New Roman" w:cs="Times New Roman"/>
          <w:color w:val="444444"/>
          <w:lang w:eastAsia="fr-FR"/>
        </w:rPr>
        <w:t xml:space="preserve"> faut</w:t>
      </w:r>
      <w:r w:rsidR="003576D6" w:rsidRPr="003576D6">
        <w:rPr>
          <w:rFonts w:ascii="Times New Roman" w:eastAsia="Times New Roman" w:hAnsi="Times New Roman" w:cs="Times New Roman"/>
          <w:color w:val="444444"/>
          <w:lang w:eastAsia="fr-FR"/>
        </w:rPr>
        <w:t xml:space="preserve"> apporter une plus value à l’information : analyse, traitement intellectuel des informations en vue de l’élaboration de produits stratégiques (dossiers, synthèses, rapports..).</w:t>
      </w:r>
      <w:r w:rsidR="00155A99" w:rsidRPr="00155A99">
        <w:t xml:space="preserve"> </w:t>
      </w:r>
    </w:p>
    <w:p w:rsidR="00155A99" w:rsidRDefault="00155A99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155A99">
        <w:rPr>
          <w:rFonts w:ascii="Times New Roman" w:eastAsia="Times New Roman" w:hAnsi="Times New Roman" w:cs="Times New Roman"/>
          <w:color w:val="444444"/>
          <w:lang w:eastAsia="fr-FR"/>
        </w:rPr>
        <w:t xml:space="preserve">Il existe 3 niveaux d’information : </w:t>
      </w:r>
    </w:p>
    <w:p w:rsidR="00F324BC" w:rsidRPr="00155A99" w:rsidRDefault="00F324BC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</w:p>
    <w:p w:rsidR="00155A99" w:rsidRPr="00155A99" w:rsidRDefault="00F324BC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1 - Formelle ou </w:t>
      </w:r>
      <w:r w:rsidR="00155A99" w:rsidRPr="00155A99">
        <w:rPr>
          <w:rFonts w:ascii="Times New Roman" w:eastAsia="Times New Roman" w:hAnsi="Times New Roman" w:cs="Times New Roman"/>
          <w:color w:val="444444"/>
          <w:lang w:eastAsia="fr-FR"/>
        </w:rPr>
        <w:t xml:space="preserve"> Blanch</w:t>
      </w: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444444"/>
          <w:lang w:eastAsia="fr-FR"/>
        </w:rPr>
        <w:t>(</w:t>
      </w:r>
      <w:r w:rsidR="00155A99" w:rsidRPr="00155A99">
        <w:rPr>
          <w:rFonts w:ascii="Times New Roman" w:eastAsia="Times New Roman" w:hAnsi="Times New Roman" w:cs="Times New Roman"/>
          <w:color w:val="444444"/>
          <w:lang w:eastAsia="fr-FR"/>
        </w:rPr>
        <w:t xml:space="preserve"> trouvée</w:t>
      </w:r>
      <w:proofErr w:type="gramEnd"/>
      <w:r w:rsidR="00155A99" w:rsidRPr="00155A99">
        <w:rPr>
          <w:rFonts w:ascii="Times New Roman" w:eastAsia="Times New Roman" w:hAnsi="Times New Roman" w:cs="Times New Roman"/>
          <w:color w:val="444444"/>
          <w:lang w:eastAsia="fr-FR"/>
        </w:rPr>
        <w:t xml:space="preserve"> sur Internet, dans les journaux, sur les bases de données,…). </w:t>
      </w:r>
    </w:p>
    <w:p w:rsidR="00155A99" w:rsidRPr="00155A99" w:rsidRDefault="00F324BC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2 - </w:t>
      </w:r>
      <w:r w:rsidR="00155A99" w:rsidRPr="00155A99">
        <w:rPr>
          <w:rFonts w:ascii="Times New Roman" w:eastAsia="Times New Roman" w:hAnsi="Times New Roman" w:cs="Times New Roman"/>
          <w:color w:val="444444"/>
          <w:lang w:eastAsia="fr-FR"/>
        </w:rPr>
        <w:t xml:space="preserve">Grise (correspondant aux rapports de congrès, de salons,…). </w:t>
      </w:r>
    </w:p>
    <w:p w:rsidR="00FE3897" w:rsidRDefault="00F324BC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3 - </w:t>
      </w:r>
      <w:r w:rsidR="003401E7">
        <w:rPr>
          <w:rFonts w:ascii="Times New Roman" w:eastAsia="Times New Roman" w:hAnsi="Times New Roman" w:cs="Times New Roman"/>
          <w:color w:val="444444"/>
          <w:lang w:eastAsia="fr-FR"/>
        </w:rPr>
        <w:t>Informelle ou  Noire (rapport d</w:t>
      </w:r>
      <w:r>
        <w:rPr>
          <w:rFonts w:ascii="Times New Roman" w:eastAsia="Times New Roman" w:hAnsi="Times New Roman" w:cs="Times New Roman"/>
          <w:color w:val="444444"/>
          <w:lang w:eastAsia="fr-FR"/>
        </w:rPr>
        <w:t>’étonnement=</w:t>
      </w:r>
      <w:r w:rsidR="00155A99" w:rsidRPr="00155A99">
        <w:rPr>
          <w:rFonts w:ascii="Times New Roman" w:eastAsia="Times New Roman" w:hAnsi="Times New Roman" w:cs="Times New Roman"/>
          <w:color w:val="444444"/>
          <w:lang w:eastAsia="fr-FR"/>
        </w:rPr>
        <w:t xml:space="preserve"> </w:t>
      </w:r>
      <w:r w:rsidRPr="00F324BC">
        <w:rPr>
          <w:rFonts w:ascii="Times New Roman" w:eastAsia="Times New Roman" w:hAnsi="Times New Roman" w:cs="Times New Roman"/>
          <w:b/>
          <w:bCs/>
          <w:color w:val="444444"/>
          <w:lang w:eastAsia="fr-FR"/>
        </w:rPr>
        <w:t>boîte à idées</w:t>
      </w:r>
      <w:r>
        <w:rPr>
          <w:rFonts w:ascii="Times New Roman" w:eastAsia="Times New Roman" w:hAnsi="Times New Roman" w:cs="Times New Roman"/>
          <w:b/>
          <w:bCs/>
          <w:color w:val="444444"/>
          <w:lang w:eastAsia="fr-FR"/>
        </w:rPr>
        <w:t>=</w:t>
      </w:r>
      <w:r w:rsidRPr="00F324BC">
        <w:rPr>
          <w:rFonts w:ascii="Times New Roman" w:eastAsia="Times New Roman" w:hAnsi="Times New Roman" w:cs="Times New Roman"/>
          <w:b/>
          <w:bCs/>
          <w:color w:val="444444"/>
          <w:lang w:eastAsia="fr-FR"/>
        </w:rPr>
        <w:t xml:space="preserve">one </w:t>
      </w:r>
      <w:proofErr w:type="spellStart"/>
      <w:r w:rsidRPr="00F324BC">
        <w:rPr>
          <w:rFonts w:ascii="Times New Roman" w:eastAsia="Times New Roman" w:hAnsi="Times New Roman" w:cs="Times New Roman"/>
          <w:b/>
          <w:bCs/>
          <w:color w:val="444444"/>
          <w:lang w:eastAsia="fr-FR"/>
        </w:rPr>
        <w:t>shot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lang w:eastAsia="fr-FR"/>
        </w:rPr>
        <w:t xml:space="preserve"> </w:t>
      </w:r>
      <w:r w:rsidRPr="003401E7">
        <w:rPr>
          <w:rFonts w:ascii="Times New Roman" w:eastAsia="Times New Roman" w:hAnsi="Times New Roman" w:cs="Times New Roman"/>
          <w:color w:val="444444"/>
          <w:lang w:eastAsia="fr-FR"/>
        </w:rPr>
        <w:t>pour détecter des incompréhensions ou des incohérences</w:t>
      </w:r>
      <w:r w:rsidR="00155A99" w:rsidRPr="00155A99">
        <w:rPr>
          <w:rFonts w:ascii="Times New Roman" w:eastAsia="Times New Roman" w:hAnsi="Times New Roman" w:cs="Times New Roman"/>
          <w:color w:val="444444"/>
          <w:lang w:eastAsia="fr-FR"/>
        </w:rPr>
        <w:t>)</w:t>
      </w:r>
      <w:r>
        <w:rPr>
          <w:rFonts w:ascii="Times New Roman" w:eastAsia="Times New Roman" w:hAnsi="Times New Roman" w:cs="Times New Roman"/>
          <w:color w:val="444444"/>
          <w:lang w:eastAsia="fr-FR"/>
        </w:rPr>
        <w:t>.</w:t>
      </w:r>
      <w:r w:rsidR="003576D6" w:rsidRPr="003576D6">
        <w:rPr>
          <w:rFonts w:ascii="Times New Roman" w:eastAsia="Times New Roman" w:hAnsi="Times New Roman" w:cs="Times New Roman"/>
          <w:color w:val="444444"/>
          <w:lang w:eastAsia="fr-FR"/>
        </w:rPr>
        <w:t xml:space="preserve">  </w:t>
      </w:r>
    </w:p>
    <w:p w:rsidR="00480855" w:rsidRDefault="00480855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</w:p>
    <w:p w:rsidR="00480855" w:rsidRDefault="00480855" w:rsidP="004808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8085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Chargé de veille</w:t>
      </w:r>
      <w:r>
        <w:rPr>
          <w:rFonts w:ascii="Arial" w:hAnsi="Arial" w:cs="Arial"/>
          <w:color w:val="000000" w:themeColor="text1"/>
          <w:sz w:val="19"/>
          <w:szCs w:val="19"/>
        </w:rPr>
        <w:t xml:space="preserve"> : </w:t>
      </w:r>
      <w:r w:rsidRPr="00480855">
        <w:rPr>
          <w:rFonts w:ascii="Times New Roman" w:hAnsi="Times New Roman" w:cs="Times New Roman"/>
          <w:b/>
          <w:color w:val="000000" w:themeColor="text1"/>
        </w:rPr>
        <w:t>Le veilleur</w:t>
      </w:r>
      <w:r w:rsidRPr="0048085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«</w:t>
      </w:r>
      <w:r w:rsidRPr="00480855">
        <w:rPr>
          <w:rFonts w:ascii="Times New Roman" w:hAnsi="Times New Roman" w:cs="Times New Roman"/>
          <w:b/>
          <w:color w:val="000000" w:themeColor="text1"/>
        </w:rPr>
        <w:t>Chef de projet</w:t>
      </w:r>
      <w:r>
        <w:rPr>
          <w:rFonts w:ascii="Times New Roman" w:hAnsi="Times New Roman" w:cs="Times New Roman"/>
          <w:color w:val="000000" w:themeColor="text1"/>
        </w:rPr>
        <w:t xml:space="preserve">» </w:t>
      </w:r>
      <w:r w:rsidRPr="00480855">
        <w:rPr>
          <w:rFonts w:ascii="Times New Roman" w:hAnsi="Times New Roman" w:cs="Times New Roman"/>
          <w:color w:val="000000" w:themeColor="text1"/>
        </w:rPr>
        <w:t xml:space="preserve">est chargé de mettre en place une veille. </w:t>
      </w:r>
      <w:r>
        <w:rPr>
          <w:rFonts w:ascii="Times New Roman" w:hAnsi="Times New Roman" w:cs="Times New Roman"/>
          <w:color w:val="000000" w:themeColor="text1"/>
        </w:rPr>
        <w:t>Il</w:t>
      </w:r>
      <w:r w:rsidRPr="00480855">
        <w:rPr>
          <w:rFonts w:ascii="Times New Roman" w:hAnsi="Times New Roman" w:cs="Times New Roman"/>
          <w:color w:val="000000" w:themeColor="text1"/>
        </w:rPr>
        <w:t xml:space="preserve"> réunit de nombreuses compétences. Son rôle ne sera pas directement de récolter l'information mais plutôt de donner aux experts de l'entreprise les moyens de travailler sur l'information.</w:t>
      </w:r>
    </w:p>
    <w:p w:rsidR="00576CDB" w:rsidRDefault="00576CDB" w:rsidP="004808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76CDB" w:rsidRPr="00480855" w:rsidRDefault="00576CDB" w:rsidP="004808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80855" w:rsidRPr="00480855" w:rsidRDefault="00480855" w:rsidP="00155A99">
      <w:pPr>
        <w:spacing w:after="0" w:line="240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</w:rPr>
        <w:t>Le veilleur a aussi</w:t>
      </w:r>
      <w:r w:rsidRPr="00480855">
        <w:rPr>
          <w:rFonts w:ascii="Times New Roman" w:hAnsi="Times New Roman" w:cs="Times New Roman"/>
          <w:color w:val="000000" w:themeColor="text1"/>
        </w:rPr>
        <w:t xml:space="preserve"> un rôle de </w:t>
      </w:r>
      <w:r w:rsidRPr="00480855">
        <w:rPr>
          <w:rFonts w:ascii="Times New Roman" w:hAnsi="Times New Roman" w:cs="Times New Roman"/>
          <w:b/>
          <w:color w:val="000000" w:themeColor="text1"/>
        </w:rPr>
        <w:t>décryptage des stratégies</w:t>
      </w:r>
      <w:r w:rsidRPr="00480855">
        <w:rPr>
          <w:rFonts w:ascii="Times New Roman" w:hAnsi="Times New Roman" w:cs="Times New Roman"/>
          <w:color w:val="000000" w:themeColor="text1"/>
        </w:rPr>
        <w:t xml:space="preserve"> d'</w:t>
      </w:r>
      <w:hyperlink r:id="rId15" w:tooltip="Influence" w:history="1">
        <w:r w:rsidRPr="00480855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influence</w:t>
        </w:r>
      </w:hyperlink>
      <w:r w:rsidRPr="00480855">
        <w:rPr>
          <w:rFonts w:ascii="Times New Roman" w:hAnsi="Times New Roman" w:cs="Times New Roman"/>
          <w:color w:val="000000" w:themeColor="text1"/>
        </w:rPr>
        <w:t> adverses : il doit identifier les méthodes de </w:t>
      </w:r>
      <w:hyperlink r:id="rId16" w:tooltip="Diversion" w:history="1">
        <w:r w:rsidRPr="00480855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diversion</w:t>
        </w:r>
      </w:hyperlink>
      <w:r w:rsidRPr="00480855">
        <w:rPr>
          <w:rFonts w:ascii="Times New Roman" w:hAnsi="Times New Roman" w:cs="Times New Roman"/>
          <w:color w:val="000000" w:themeColor="text1"/>
        </w:rPr>
        <w:t xml:space="preserve"> et de </w:t>
      </w:r>
      <w:hyperlink r:id="rId17" w:tooltip="Désinformation" w:history="1">
        <w:r w:rsidRPr="00480855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désinformation</w:t>
        </w:r>
      </w:hyperlink>
      <w:r w:rsidRPr="00480855">
        <w:rPr>
          <w:rFonts w:ascii="Times New Roman" w:hAnsi="Times New Roman" w:cs="Times New Roman"/>
          <w:color w:val="000000" w:themeColor="text1"/>
        </w:rPr>
        <w:t> employées par le concurrent</w:t>
      </w:r>
      <w:r w:rsidRPr="00581296">
        <w:rPr>
          <w:rFonts w:ascii="Arial" w:hAnsi="Arial" w:cs="Arial"/>
          <w:color w:val="000000" w:themeColor="text1"/>
          <w:sz w:val="19"/>
          <w:szCs w:val="19"/>
        </w:rPr>
        <w:t>.</w:t>
      </w:r>
    </w:p>
    <w:p w:rsidR="00581296" w:rsidRDefault="00581296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</w:p>
    <w:p w:rsidR="00155A99" w:rsidRPr="00EC4879" w:rsidRDefault="00581296" w:rsidP="00EC487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81296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fr-FR"/>
        </w:rPr>
        <w:t>Méthodes «Veille»</w:t>
      </w: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 : </w:t>
      </w:r>
      <w:hyperlink r:id="rId18" w:tooltip="HUMINT" w:history="1">
        <w:r w:rsidRPr="00480855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HUMINT</w:t>
        </w:r>
      </w:hyperlink>
      <w:r w:rsidRPr="00480855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="00480855">
        <w:rPr>
          <w:rFonts w:ascii="Times New Roman" w:hAnsi="Times New Roman" w:cs="Times New Roman"/>
          <w:color w:val="000000" w:themeColor="text1"/>
        </w:rPr>
        <w:t>(Intelligence H</w:t>
      </w:r>
      <w:r w:rsidRPr="00480855">
        <w:rPr>
          <w:rFonts w:ascii="Times New Roman" w:hAnsi="Times New Roman" w:cs="Times New Roman"/>
          <w:color w:val="000000" w:themeColor="text1"/>
        </w:rPr>
        <w:t xml:space="preserve">umaine) et </w:t>
      </w:r>
      <w:r w:rsidRPr="00480855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19" w:tooltip="OSINT" w:history="1">
        <w:r w:rsidRPr="00480855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OSINT</w:t>
        </w:r>
      </w:hyperlink>
      <w:r w:rsidRPr="00480855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="00480855">
        <w:rPr>
          <w:rFonts w:ascii="Times New Roman" w:hAnsi="Times New Roman" w:cs="Times New Roman"/>
          <w:color w:val="000000" w:themeColor="text1"/>
        </w:rPr>
        <w:t>(Intelligence Open Sources</w:t>
      </w:r>
      <w:r w:rsidRPr="00480855">
        <w:rPr>
          <w:rFonts w:ascii="Times New Roman" w:hAnsi="Times New Roman" w:cs="Times New Roman"/>
          <w:color w:val="000000" w:themeColor="text1"/>
        </w:rPr>
        <w:t>).</w:t>
      </w:r>
    </w:p>
    <w:p w:rsidR="00480855" w:rsidRPr="00581296" w:rsidRDefault="00480855" w:rsidP="00155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:rsidR="00FE3897" w:rsidRDefault="00FE3897" w:rsidP="00155A99">
      <w:pPr>
        <w:spacing w:after="0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b/>
          <w:color w:val="444444"/>
          <w:u w:val="single"/>
          <w:lang w:eastAsia="fr-FR"/>
        </w:rPr>
        <w:t>Validation </w:t>
      </w: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: </w:t>
      </w: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>La validation des donné</w:t>
      </w:r>
      <w:r w:rsidR="003401E7">
        <w:rPr>
          <w:rFonts w:ascii="Times New Roman" w:eastAsia="Times New Roman" w:hAnsi="Times New Roman" w:cs="Times New Roman"/>
          <w:color w:val="444444"/>
          <w:lang w:eastAsia="fr-FR"/>
        </w:rPr>
        <w:t xml:space="preserve">es nécessite </w:t>
      </w: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: </w:t>
      </w:r>
    </w:p>
    <w:p w:rsidR="00F324BC" w:rsidRPr="00FE3897" w:rsidRDefault="00F324BC" w:rsidP="00155A99">
      <w:pPr>
        <w:spacing w:after="0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•  La fraîcheur des informations ; </w:t>
      </w: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•  La pertinence et le degré d’intérêt ; </w:t>
      </w: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•  L’exhaustivité ; </w:t>
      </w: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•  La fiabilité des données. ; </w:t>
      </w:r>
    </w:p>
    <w:p w:rsidR="003576D6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>•  La</w:t>
      </w: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 vision et l’appui des experts…</w:t>
      </w:r>
    </w:p>
    <w:p w:rsidR="00581296" w:rsidRPr="003576D6" w:rsidRDefault="00581296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</w:p>
    <w:p w:rsidR="00FE3897" w:rsidRPr="00FE3897" w:rsidRDefault="00FE3897" w:rsidP="00FE3897">
      <w:pPr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fr-FR"/>
        </w:rPr>
        <w:t>Processus</w:t>
      </w: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 : </w:t>
      </w: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>est composé</w:t>
      </w:r>
      <w:r>
        <w:rPr>
          <w:rFonts w:ascii="Times New Roman" w:eastAsia="Times New Roman" w:hAnsi="Times New Roman" w:cs="Times New Roman"/>
          <w:color w:val="444444"/>
          <w:lang w:eastAsia="fr-FR"/>
        </w:rPr>
        <w:t xml:space="preserve"> de plusieurs étapes cycliques et</w:t>
      </w: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 se décompose en deux grandes parties : </w:t>
      </w:r>
    </w:p>
    <w:p w:rsidR="00F324BC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b/>
          <w:color w:val="444444"/>
          <w:u w:val="single"/>
          <w:lang w:eastAsia="fr-FR"/>
        </w:rPr>
        <w:t xml:space="preserve">1 - La surveillance de l’environnement </w:t>
      </w: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:  </w:t>
      </w: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- La recherche, la définition des axes de surveillances... </w:t>
      </w: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- La collecte des informations. </w:t>
      </w:r>
    </w:p>
    <w:p w:rsid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- Validation de l’information. </w:t>
      </w:r>
    </w:p>
    <w:p w:rsidR="00F324BC" w:rsidRPr="00FE3897" w:rsidRDefault="00F324BC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</w:p>
    <w:p w:rsidR="00F324BC" w:rsidRPr="00FE3897" w:rsidRDefault="00FE3897" w:rsidP="00FE3897">
      <w:pPr>
        <w:spacing w:after="0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b/>
          <w:color w:val="444444"/>
          <w:u w:val="single"/>
          <w:lang w:eastAsia="fr-FR"/>
        </w:rPr>
        <w:t>2 - L’exploitation des informations</w:t>
      </w: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 : </w:t>
      </w: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- Traitement / Analyse des informations </w:t>
      </w:r>
    </w:p>
    <w:p w:rsidR="00FE3897" w:rsidRP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>- Diffusion</w:t>
      </w:r>
      <w:r w:rsidR="00155A99">
        <w:rPr>
          <w:rFonts w:ascii="Times New Roman" w:eastAsia="Times New Roman" w:hAnsi="Times New Roman" w:cs="Times New Roman"/>
          <w:color w:val="444444"/>
          <w:lang w:eastAsia="fr-FR"/>
        </w:rPr>
        <w:t>.</w:t>
      </w: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 xml:space="preserve"> </w:t>
      </w:r>
    </w:p>
    <w:p w:rsidR="00FE3897" w:rsidRDefault="00FE3897" w:rsidP="00FE38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fr-FR"/>
        </w:rPr>
      </w:pPr>
      <w:r w:rsidRPr="00FE3897">
        <w:rPr>
          <w:rFonts w:ascii="Times New Roman" w:eastAsia="Times New Roman" w:hAnsi="Times New Roman" w:cs="Times New Roman"/>
          <w:color w:val="444444"/>
          <w:lang w:eastAsia="fr-FR"/>
        </w:rPr>
        <w:t>- Prise de décision</w:t>
      </w:r>
      <w:r>
        <w:rPr>
          <w:rFonts w:ascii="Times New Roman" w:eastAsia="Times New Roman" w:hAnsi="Times New Roman" w:cs="Times New Roman"/>
          <w:color w:val="444444"/>
          <w:lang w:eastAsia="fr-FR"/>
        </w:rPr>
        <w:t>.</w:t>
      </w:r>
    </w:p>
    <w:p w:rsidR="00351186" w:rsidRPr="00351186" w:rsidRDefault="00351186" w:rsidP="00351186">
      <w:pPr>
        <w:pStyle w:val="NormalWeb"/>
        <w:spacing w:before="96" w:beforeAutospacing="0" w:after="120" w:afterAutospacing="0" w:line="360" w:lineRule="atLeast"/>
        <w:rPr>
          <w:color w:val="000000"/>
          <w:sz w:val="22"/>
          <w:szCs w:val="22"/>
        </w:rPr>
      </w:pPr>
      <w:r w:rsidRPr="00351186">
        <w:rPr>
          <w:b/>
          <w:color w:val="000000"/>
          <w:u w:val="single"/>
        </w:rPr>
        <w:t>Types de veille</w:t>
      </w:r>
      <w:r>
        <w:rPr>
          <w:color w:val="000000"/>
          <w:sz w:val="22"/>
          <w:szCs w:val="22"/>
        </w:rPr>
        <w:t> :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C</w:t>
      </w:r>
      <w:hyperlink r:id="rId20" w:tooltip="Veille commerciale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ommerciale</w:t>
        </w:r>
      </w:hyperlink>
      <w:r w:rsidRPr="00351186">
        <w:rPr>
          <w:rFonts w:ascii="Times New Roman" w:hAnsi="Times New Roman" w:cs="Times New Roman"/>
          <w:color w:val="000000" w:themeColor="text1"/>
        </w:rPr>
        <w:t> : évalue les pratiques commerciales d'une activité visée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C</w:t>
      </w:r>
      <w:hyperlink r:id="rId21" w:tooltip="Veille concurrentielle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oncurrentielle</w:t>
        </w:r>
      </w:hyperlink>
      <w:r w:rsidRPr="00351186">
        <w:rPr>
          <w:rFonts w:ascii="Times New Roman" w:hAnsi="Times New Roman" w:cs="Times New Roman"/>
          <w:color w:val="000000" w:themeColor="text1"/>
        </w:rPr>
        <w:t> : évalue les</w:t>
      </w:r>
      <w:r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22" w:tooltip="Concurrence économique" w:history="1">
        <w:r w:rsidRPr="00351186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concurrents</w:t>
        </w:r>
      </w:hyperlink>
      <w:r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51186">
        <w:rPr>
          <w:rFonts w:ascii="Times New Roman" w:hAnsi="Times New Roman" w:cs="Times New Roman"/>
          <w:color w:val="000000" w:themeColor="text1"/>
        </w:rPr>
        <w:t>et leur positionnement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C</w:t>
      </w:r>
      <w:r w:rsidRPr="00576CDB">
        <w:rPr>
          <w:rFonts w:ascii="Times New Roman" w:hAnsi="Times New Roman" w:cs="Times New Roman"/>
          <w:b/>
          <w:color w:val="000000" w:themeColor="text1"/>
        </w:rPr>
        <w:fldChar w:fldCharType="begin"/>
      </w:r>
      <w:r w:rsidRPr="00576CDB">
        <w:rPr>
          <w:rFonts w:ascii="Times New Roman" w:hAnsi="Times New Roman" w:cs="Times New Roman"/>
          <w:b/>
          <w:color w:val="000000" w:themeColor="text1"/>
        </w:rPr>
        <w:instrText>HYPERLINK "http://fr.wikipedia.org/wiki/Veille_cr%C3%A9ative" \o "Veille créative"</w:instrText>
      </w:r>
      <w:r w:rsidRPr="00576CDB">
        <w:rPr>
          <w:rFonts w:ascii="Times New Roman" w:hAnsi="Times New Roman" w:cs="Times New Roman"/>
          <w:b/>
          <w:color w:val="000000" w:themeColor="text1"/>
        </w:rPr>
        <w:fldChar w:fldCharType="separate"/>
      </w:r>
      <w:r w:rsidRPr="00576CDB">
        <w:rPr>
          <w:rStyle w:val="Lienhypertexte"/>
          <w:rFonts w:ascii="Times New Roman" w:hAnsi="Times New Roman" w:cs="Times New Roman"/>
          <w:b/>
          <w:color w:val="000000" w:themeColor="text1"/>
          <w:u w:val="none"/>
        </w:rPr>
        <w:t>réative</w:t>
      </w:r>
      <w:r w:rsidRPr="00576CDB">
        <w:rPr>
          <w:rFonts w:ascii="Times New Roman" w:hAnsi="Times New Roman" w:cs="Times New Roman"/>
          <w:b/>
          <w:color w:val="000000" w:themeColor="text1"/>
        </w:rPr>
        <w:fldChar w:fldCharType="end"/>
      </w:r>
      <w:r w:rsidRPr="00351186">
        <w:rPr>
          <w:rFonts w:ascii="Times New Roman" w:hAnsi="Times New Roman" w:cs="Times New Roman"/>
          <w:color w:val="000000" w:themeColor="text1"/>
        </w:rPr>
        <w:t> : v</w:t>
      </w:r>
      <w:r>
        <w:rPr>
          <w:rFonts w:ascii="Times New Roman" w:hAnsi="Times New Roman" w:cs="Times New Roman"/>
          <w:color w:val="000000" w:themeColor="text1"/>
        </w:rPr>
        <w:t>eille sur les idées nouvelles,</w:t>
      </w:r>
      <w:r w:rsidRPr="00351186">
        <w:rPr>
          <w:rFonts w:ascii="Times New Roman" w:hAnsi="Times New Roman" w:cs="Times New Roman"/>
          <w:color w:val="000000" w:themeColor="text1"/>
        </w:rPr>
        <w:t xml:space="preserve"> les opportunités d'</w:t>
      </w:r>
      <w:hyperlink r:id="rId23" w:tooltip="Innovation" w:history="1">
        <w:r w:rsidRPr="00351186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innovation</w:t>
        </w:r>
      </w:hyperlink>
      <w:r>
        <w:rPr>
          <w:rFonts w:ascii="Times New Roman" w:hAnsi="Times New Roman" w:cs="Times New Roman"/>
          <w:color w:val="000000" w:themeColor="text1"/>
        </w:rPr>
        <w:t xml:space="preserve"> p</w:t>
      </w:r>
      <w:r w:rsidRPr="00351186">
        <w:rPr>
          <w:rFonts w:ascii="Times New Roman" w:hAnsi="Times New Roman" w:cs="Times New Roman"/>
          <w:color w:val="000000" w:themeColor="text1"/>
        </w:rPr>
        <w:t>ratiquées par les entreprises créatives spécialisées dans le Design, la Mode, la Publicité, etc.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D</w:t>
      </w:r>
      <w:hyperlink r:id="rId24" w:tooltip="Veille d'opinion (page inexistante)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'opinion</w:t>
        </w:r>
      </w:hyperlink>
      <w:r w:rsidRPr="00351186">
        <w:rPr>
          <w:rFonts w:ascii="Times New Roman" w:hAnsi="Times New Roman" w:cs="Times New Roman"/>
          <w:color w:val="000000" w:themeColor="text1"/>
        </w:rPr>
        <w:t> : veille sur les opinions des consom</w:t>
      </w:r>
      <w:r>
        <w:rPr>
          <w:rFonts w:ascii="Times New Roman" w:hAnsi="Times New Roman" w:cs="Times New Roman"/>
          <w:color w:val="000000" w:themeColor="text1"/>
        </w:rPr>
        <w:t>mateurs formulées en ligne (</w:t>
      </w:r>
      <w:r w:rsidRPr="00351186">
        <w:rPr>
          <w:rFonts w:ascii="Times New Roman" w:hAnsi="Times New Roman" w:cs="Times New Roman"/>
          <w:color w:val="000000" w:themeColor="text1"/>
        </w:rPr>
        <w:t>espaces publics permettant aux internautes d'interag</w:t>
      </w:r>
      <w:r>
        <w:rPr>
          <w:rFonts w:ascii="Times New Roman" w:hAnsi="Times New Roman" w:cs="Times New Roman"/>
          <w:color w:val="000000" w:themeColor="text1"/>
        </w:rPr>
        <w:t>ir)</w:t>
      </w:r>
      <w:r w:rsidRPr="00351186">
        <w:rPr>
          <w:rFonts w:ascii="Times New Roman" w:hAnsi="Times New Roman" w:cs="Times New Roman"/>
          <w:color w:val="000000" w:themeColor="text1"/>
        </w:rPr>
        <w:t>.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E</w:t>
      </w:r>
      <w:hyperlink r:id="rId25" w:tooltip="Veille environnementale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nvironnementale</w:t>
        </w:r>
      </w:hyperlink>
      <w:r w:rsidRPr="00351186">
        <w:rPr>
          <w:rFonts w:ascii="Times New Roman" w:hAnsi="Times New Roman" w:cs="Times New Roman"/>
          <w:color w:val="000000" w:themeColor="text1"/>
        </w:rPr>
        <w:t> : veille sur les informations et</w:t>
      </w:r>
      <w:r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26" w:tooltip="Réglementations sur l'environnement" w:history="1">
        <w:r w:rsidRPr="00351186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réglementations sur l'environnement</w:t>
        </w:r>
      </w:hyperlink>
      <w:r>
        <w:rPr>
          <w:rFonts w:ascii="Times New Roman" w:hAnsi="Times New Roman" w:cs="Times New Roman"/>
          <w:color w:val="000000" w:themeColor="text1"/>
        </w:rPr>
        <w:t>.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F</w:t>
      </w:r>
      <w:hyperlink r:id="rId27" w:tooltip="Veille financière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inancière</w:t>
        </w:r>
      </w:hyperlink>
      <w:r>
        <w:rPr>
          <w:rFonts w:ascii="Times New Roman" w:hAnsi="Times New Roman" w:cs="Times New Roman"/>
          <w:color w:val="000000" w:themeColor="text1"/>
        </w:rPr>
        <w:t> : détecte</w:t>
      </w:r>
      <w:r w:rsidRPr="00351186">
        <w:rPr>
          <w:rFonts w:ascii="Times New Roman" w:hAnsi="Times New Roman" w:cs="Times New Roman"/>
          <w:color w:val="000000" w:themeColor="text1"/>
        </w:rPr>
        <w:t xml:space="preserve"> les mouvements sur les marchés financiers, monétaires et de matières premières pouvant affecter l'entreprise, sur ceux des titres de l'entreprise elle-même et ceux des entreprises similaires concurrentes ou dans lesquelles elle a des intérêts ou avec lesquelles elle travaille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H</w:t>
      </w:r>
      <w:hyperlink r:id="rId28" w:tooltip="Veille horizontale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orizontale</w:t>
        </w:r>
      </w:hyperlink>
      <w:r w:rsidRPr="00351186">
        <w:rPr>
          <w:rFonts w:ascii="Times New Roman" w:hAnsi="Times New Roman" w:cs="Times New Roman"/>
          <w:color w:val="000000" w:themeColor="text1"/>
        </w:rPr>
        <w:t> : évalue les secteurs voisins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J</w:t>
      </w:r>
      <w:hyperlink r:id="rId29" w:tooltip="Veille juridique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uridique</w:t>
        </w:r>
      </w:hyperlink>
      <w:r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51186">
        <w:rPr>
          <w:rFonts w:ascii="Times New Roman" w:hAnsi="Times New Roman" w:cs="Times New Roman"/>
          <w:color w:val="000000" w:themeColor="text1"/>
        </w:rPr>
        <w:t>(ou</w:t>
      </w:r>
      <w:r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30" w:tooltip="Veille réglementaire" w:history="1">
        <w:r w:rsidRPr="00351186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réglementaire</w:t>
        </w:r>
      </w:hyperlink>
      <w:r>
        <w:rPr>
          <w:rFonts w:ascii="Times New Roman" w:hAnsi="Times New Roman" w:cs="Times New Roman"/>
          <w:color w:val="000000" w:themeColor="text1"/>
        </w:rPr>
        <w:t xml:space="preserve">) : surveille </w:t>
      </w:r>
      <w:r w:rsidRPr="00351186">
        <w:rPr>
          <w:rFonts w:ascii="Times New Roman" w:hAnsi="Times New Roman" w:cs="Times New Roman"/>
          <w:color w:val="000000" w:themeColor="text1"/>
        </w:rPr>
        <w:t xml:space="preserve">des novations </w:t>
      </w:r>
      <w:r>
        <w:rPr>
          <w:rFonts w:ascii="Times New Roman" w:hAnsi="Times New Roman" w:cs="Times New Roman"/>
          <w:color w:val="000000" w:themeColor="text1"/>
        </w:rPr>
        <w:t>et modifications législatives,</w:t>
      </w:r>
      <w:r w:rsidRPr="00351186">
        <w:rPr>
          <w:rFonts w:ascii="Times New Roman" w:hAnsi="Times New Roman" w:cs="Times New Roman"/>
          <w:color w:val="000000" w:themeColor="text1"/>
        </w:rPr>
        <w:t xml:space="preserve"> réglementaires voire techniques (normes) et des décisions de justice et administratives applicabl</w:t>
      </w:r>
      <w:r w:rsidR="00B64796">
        <w:rPr>
          <w:rFonts w:ascii="Times New Roman" w:hAnsi="Times New Roman" w:cs="Times New Roman"/>
          <w:color w:val="000000" w:themeColor="text1"/>
        </w:rPr>
        <w:t>es aux activités de l'entreprise (obligation sociale et normes…)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M</w:t>
      </w:r>
      <w:hyperlink r:id="rId31" w:tooltip="Veille médiatique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édiatique</w:t>
        </w:r>
      </w:hyperlink>
      <w:r w:rsidRPr="00351186">
        <w:rPr>
          <w:rFonts w:ascii="Times New Roman" w:hAnsi="Times New Roman" w:cs="Times New Roman"/>
          <w:color w:val="000000" w:themeColor="text1"/>
        </w:rPr>
        <w:t> : veille sur les informations traitées par différentes sources</w:t>
      </w:r>
      <w:r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32" w:tooltip="Médias" w:history="1">
        <w:r w:rsidRPr="00351186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médias</w:t>
        </w:r>
      </w:hyperlink>
      <w:r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351186">
        <w:rPr>
          <w:rFonts w:ascii="Times New Roman" w:hAnsi="Times New Roman" w:cs="Times New Roman"/>
          <w:color w:val="000000" w:themeColor="text1"/>
        </w:rPr>
        <w:t>ciblées en fonction d'un sujet déterminé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51186" w:rsidRPr="00351186" w:rsidRDefault="0035118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P</w:t>
      </w:r>
      <w:hyperlink r:id="rId33" w:tooltip="Veille politique (page inexistante)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olitique</w:t>
        </w:r>
      </w:hyperlink>
      <w:r w:rsidRPr="00576CDB">
        <w:rPr>
          <w:rStyle w:val="apple-converted-space"/>
          <w:rFonts w:ascii="Times New Roman" w:hAnsi="Times New Roman" w:cs="Times New Roman"/>
          <w:b/>
          <w:color w:val="000000" w:themeColor="text1"/>
        </w:rPr>
        <w:t> </w:t>
      </w:r>
      <w:r w:rsidRPr="00576CDB">
        <w:rPr>
          <w:rFonts w:ascii="Times New Roman" w:hAnsi="Times New Roman" w:cs="Times New Roman"/>
          <w:b/>
          <w:color w:val="000000" w:themeColor="text1"/>
        </w:rPr>
        <w:t>(ou institutionnelle) </w:t>
      </w:r>
      <w:r w:rsidRPr="00351186">
        <w:rPr>
          <w:rFonts w:ascii="Times New Roman" w:hAnsi="Times New Roman" w:cs="Times New Roman"/>
          <w:color w:val="000000" w:themeColor="text1"/>
        </w:rPr>
        <w:t>: étude des réseaux de pouvoirs dans les institutions publiques</w:t>
      </w:r>
      <w:r w:rsidR="00B64796">
        <w:rPr>
          <w:rFonts w:ascii="Times New Roman" w:hAnsi="Times New Roman" w:cs="Times New Roman"/>
          <w:color w:val="000000" w:themeColor="text1"/>
        </w:rPr>
        <w:t>.</w:t>
      </w:r>
    </w:p>
    <w:p w:rsidR="00351186" w:rsidRPr="00351186" w:rsidRDefault="00B64796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S</w:t>
      </w:r>
      <w:hyperlink r:id="rId34" w:tooltip="Veille sectorielle (page inexistante)" w:history="1">
        <w:r w:rsidR="00351186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ectorielle</w:t>
        </w:r>
      </w:hyperlink>
      <w:r w:rsidR="00351186" w:rsidRPr="00351186">
        <w:rPr>
          <w:rFonts w:ascii="Times New Roman" w:hAnsi="Times New Roman" w:cs="Times New Roman"/>
          <w:color w:val="000000" w:themeColor="text1"/>
        </w:rPr>
        <w:t> : observation d'un se</w:t>
      </w:r>
      <w:r>
        <w:rPr>
          <w:rFonts w:ascii="Times New Roman" w:hAnsi="Times New Roman" w:cs="Times New Roman"/>
          <w:color w:val="000000" w:themeColor="text1"/>
        </w:rPr>
        <w:t xml:space="preserve">cteur dans ses </w:t>
      </w:r>
      <w:r w:rsidRPr="00351186">
        <w:rPr>
          <w:rFonts w:ascii="Times New Roman" w:hAnsi="Times New Roman" w:cs="Times New Roman"/>
          <w:color w:val="000000" w:themeColor="text1"/>
        </w:rPr>
        <w:t>divers</w:t>
      </w:r>
      <w:r>
        <w:rPr>
          <w:rFonts w:ascii="Times New Roman" w:hAnsi="Times New Roman" w:cs="Times New Roman"/>
          <w:color w:val="000000" w:themeColor="text1"/>
        </w:rPr>
        <w:t xml:space="preserve"> aspects </w:t>
      </w:r>
      <w:r w:rsidR="00351186" w:rsidRPr="00351186">
        <w:rPr>
          <w:rFonts w:ascii="Times New Roman" w:hAnsi="Times New Roman" w:cs="Times New Roman"/>
          <w:color w:val="000000" w:themeColor="text1"/>
        </w:rPr>
        <w:t>(clients/concurrents/act</w:t>
      </w:r>
      <w:r>
        <w:rPr>
          <w:rFonts w:ascii="Times New Roman" w:hAnsi="Times New Roman" w:cs="Times New Roman"/>
          <w:color w:val="000000" w:themeColor="text1"/>
        </w:rPr>
        <w:t xml:space="preserve">eurs). Peut être assimilée à </w:t>
      </w:r>
      <w:r w:rsidR="00351186" w:rsidRPr="00351186">
        <w:rPr>
          <w:rFonts w:ascii="Times New Roman" w:hAnsi="Times New Roman" w:cs="Times New Roman"/>
          <w:color w:val="000000" w:themeColor="text1"/>
        </w:rPr>
        <w:t>la veille verticale (op</w:t>
      </w:r>
      <w:r>
        <w:rPr>
          <w:rFonts w:ascii="Times New Roman" w:hAnsi="Times New Roman" w:cs="Times New Roman"/>
          <w:color w:val="000000" w:themeColor="text1"/>
        </w:rPr>
        <w:t>posé de la veille</w:t>
      </w:r>
      <w:r w:rsidR="00351186" w:rsidRPr="00351186">
        <w:rPr>
          <w:rFonts w:ascii="Times New Roman" w:hAnsi="Times New Roman" w:cs="Times New Roman"/>
          <w:color w:val="000000" w:themeColor="text1"/>
        </w:rPr>
        <w:t xml:space="preserve"> horizontale)</w:t>
      </w:r>
    </w:p>
    <w:p w:rsidR="00576CDB" w:rsidRDefault="00B64796" w:rsidP="00576CDB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S</w:t>
      </w:r>
      <w:hyperlink r:id="rId35" w:tooltip="Veille sociale (page inexistante)" w:history="1">
        <w:r w:rsidR="00351186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ociale</w:t>
        </w:r>
      </w:hyperlink>
      <w:r w:rsidR="00351186" w:rsidRPr="00351186">
        <w:rPr>
          <w:rFonts w:ascii="Times New Roman" w:hAnsi="Times New Roman" w:cs="Times New Roman"/>
          <w:color w:val="000000" w:themeColor="text1"/>
        </w:rPr>
        <w:t> : veille sur les évolutions et réglementations en matière sociale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611E41" w:rsidRPr="00576CDB" w:rsidRDefault="00611E41" w:rsidP="00576CDB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S</w:t>
      </w:r>
      <w:hyperlink r:id="rId36" w:tooltip="Veille sociétale" w:history="1">
        <w:r w:rsidR="00351186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ociétale</w:t>
        </w:r>
      </w:hyperlink>
      <w:r w:rsidRPr="00576CDB">
        <w:rPr>
          <w:rFonts w:ascii="Times New Roman" w:hAnsi="Times New Roman" w:cs="Times New Roman"/>
          <w:color w:val="000000" w:themeColor="text1"/>
        </w:rPr>
        <w:t xml:space="preserve"> : </w:t>
      </w:r>
      <w:r w:rsidR="00BB3D68" w:rsidRPr="00576CDB">
        <w:rPr>
          <w:rFonts w:ascii="Times New Roman" w:hAnsi="Times New Roman" w:cs="Times New Roman"/>
          <w:color w:val="000000" w:themeColor="text1"/>
        </w:rPr>
        <w:t xml:space="preserve">fournit des  renseignements relatifs aux aspects socio-économiques, politiques, géopolitiques et socioculturels de la société. Elle est aussi appelée veille sociopolitique ou veille </w:t>
      </w:r>
      <w:proofErr w:type="gramStart"/>
      <w:r w:rsidR="00BB3D68" w:rsidRPr="00576CDB">
        <w:rPr>
          <w:rFonts w:ascii="Times New Roman" w:hAnsi="Times New Roman" w:cs="Times New Roman"/>
          <w:color w:val="000000" w:themeColor="text1"/>
        </w:rPr>
        <w:lastRenderedPageBreak/>
        <w:t>environnementale</w:t>
      </w:r>
      <w:proofErr w:type="gramEnd"/>
      <w:r w:rsidR="00BB3D68" w:rsidRPr="00576CDB">
        <w:rPr>
          <w:rFonts w:ascii="Times New Roman" w:hAnsi="Times New Roman" w:cs="Times New Roman"/>
          <w:color w:val="000000" w:themeColor="text1"/>
        </w:rPr>
        <w:t xml:space="preserve"> qui vise à surveiller l’évolution des mœurs, des mentalités, le comportement des consommateurs, l’environnement, les mouvements sociaux, etc. </w:t>
      </w:r>
    </w:p>
    <w:p w:rsidR="00351186" w:rsidRPr="00351186" w:rsidRDefault="00611E41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S</w:t>
      </w:r>
      <w:hyperlink r:id="rId37" w:tooltip="Veille stratégique" w:history="1">
        <w:r w:rsidR="00351186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tratégique</w:t>
        </w:r>
      </w:hyperlink>
      <w:r w:rsidR="00351186" w:rsidRPr="00351186">
        <w:rPr>
          <w:rFonts w:ascii="Times New Roman" w:hAnsi="Times New Roman" w:cs="Times New Roman"/>
          <w:color w:val="000000" w:themeColor="text1"/>
        </w:rPr>
        <w:t> : surveillance du jeu concurrentiel (stratégie totale / stratégie à objectifs limités)</w:t>
      </w:r>
    </w:p>
    <w:p w:rsidR="00351186" w:rsidRPr="00576CDB" w:rsidRDefault="00611E41" w:rsidP="00351186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b/>
          <w:color w:val="000000" w:themeColor="text1"/>
        </w:rPr>
      </w:pPr>
      <w:r w:rsidRPr="00576CDB">
        <w:rPr>
          <w:rFonts w:ascii="Times New Roman" w:hAnsi="Times New Roman" w:cs="Times New Roman"/>
          <w:b/>
          <w:color w:val="000000" w:themeColor="text1"/>
        </w:rPr>
        <w:t>T</w:t>
      </w:r>
      <w:hyperlink r:id="rId38" w:tooltip="Veille technologique" w:history="1">
        <w:r w:rsidR="00351186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echnologique</w:t>
        </w:r>
      </w:hyperlink>
      <w:r w:rsidR="00351186" w:rsidRPr="00351186">
        <w:rPr>
          <w:rFonts w:ascii="Times New Roman" w:hAnsi="Times New Roman" w:cs="Times New Roman"/>
          <w:color w:val="000000" w:themeColor="text1"/>
        </w:rPr>
        <w:t> : surveillance des innovations</w:t>
      </w:r>
      <w:r w:rsidR="00576CDB">
        <w:rPr>
          <w:rFonts w:ascii="Times New Roman" w:hAnsi="Times New Roman" w:cs="Times New Roman"/>
          <w:color w:val="000000" w:themeColor="text1"/>
        </w:rPr>
        <w:t xml:space="preserve"> techniques (</w:t>
      </w:r>
      <w:r w:rsidR="00351186" w:rsidRPr="00351186">
        <w:rPr>
          <w:rFonts w:ascii="Times New Roman" w:hAnsi="Times New Roman" w:cs="Times New Roman"/>
          <w:color w:val="000000" w:themeColor="text1"/>
        </w:rPr>
        <w:t>étude des brevets :</w:t>
      </w:r>
      <w:r w:rsidR="00351186"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39" w:tooltip="Veille propriété industrielle et intellectuelle" w:history="1">
        <w:r w:rsidR="00351186" w:rsidRPr="00351186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veille propriété industrielle et intellectuelle</w:t>
        </w:r>
      </w:hyperlink>
      <w:r w:rsidR="00351186" w:rsidRPr="00351186">
        <w:rPr>
          <w:rFonts w:ascii="Times New Roman" w:hAnsi="Times New Roman" w:cs="Times New Roman"/>
          <w:color w:val="000000" w:themeColor="text1"/>
        </w:rPr>
        <w:t>) et des</w:t>
      </w:r>
      <w:r w:rsidR="00351186" w:rsidRPr="00351186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hyperlink r:id="rId40" w:tooltip="Norme" w:history="1">
        <w:r w:rsidR="00351186" w:rsidRPr="00351186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normes</w:t>
        </w:r>
      </w:hyperlink>
      <w:r w:rsidR="00351186" w:rsidRPr="00351186">
        <w:rPr>
          <w:rFonts w:ascii="Times New Roman" w:hAnsi="Times New Roman" w:cs="Times New Roman"/>
          <w:color w:val="000000" w:themeColor="text1"/>
        </w:rPr>
        <w:t xml:space="preserve">, voire influence pour la </w:t>
      </w:r>
      <w:r w:rsidR="00351186" w:rsidRPr="00576CDB">
        <w:rPr>
          <w:rFonts w:ascii="Times New Roman" w:hAnsi="Times New Roman" w:cs="Times New Roman"/>
          <w:color w:val="000000" w:themeColor="text1"/>
        </w:rPr>
        <w:t>modification (accompagnement à l'évolution) des normes</w:t>
      </w:r>
      <w:r w:rsidRPr="00576CDB">
        <w:rPr>
          <w:rFonts w:ascii="Times New Roman" w:hAnsi="Times New Roman" w:cs="Times New Roman"/>
          <w:color w:val="000000" w:themeColor="text1"/>
        </w:rPr>
        <w:t>.</w:t>
      </w:r>
    </w:p>
    <w:p w:rsidR="00BD4D55" w:rsidRPr="00BD4D55" w:rsidRDefault="00BD4D55" w:rsidP="00BD4D55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hyperlink r:id="rId41" w:tooltip="Veille acquisitions (page inexistante)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d’acquisitions</w:t>
        </w:r>
      </w:hyperlink>
      <w:r w:rsidR="004743F9">
        <w:rPr>
          <w:rFonts w:ascii="Times New Roman" w:hAnsi="Times New Roman" w:cs="Times New Roman"/>
          <w:color w:val="000000" w:themeColor="text1"/>
        </w:rPr>
        <w:t xml:space="preserve"> : veille de collecte analytique d’informations. </w:t>
      </w:r>
    </w:p>
    <w:p w:rsidR="00BD4D55" w:rsidRDefault="00BD4D55" w:rsidP="00BD4D55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hyperlink r:id="rId42" w:tooltip="Veille boursière (page inexistante)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Boursière</w:t>
        </w:r>
      </w:hyperlink>
      <w:r w:rsidRPr="00576CDB">
        <w:rPr>
          <w:rFonts w:ascii="Times New Roman" w:hAnsi="Times New Roman" w:cs="Times New Roman"/>
          <w:b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: veill</w:t>
      </w:r>
      <w:r w:rsidR="004743F9">
        <w:rPr>
          <w:rFonts w:ascii="Times New Roman" w:hAnsi="Times New Roman" w:cs="Times New Roman"/>
          <w:color w:val="000000" w:themeColor="text1"/>
        </w:rPr>
        <w:t>e sur les cours et indices bour</w:t>
      </w:r>
      <w:r w:rsidR="00E068C1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iers.</w:t>
      </w:r>
    </w:p>
    <w:p w:rsidR="00BD4D55" w:rsidRPr="00BD4D55" w:rsidRDefault="00BD4D55" w:rsidP="00BD4D55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hyperlink r:id="rId43" w:tooltip="Veille scientifique (page inexistante)" w:history="1"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Scientifique</w:t>
        </w:r>
      </w:hyperlink>
      <w:r>
        <w:rPr>
          <w:rFonts w:ascii="Times New Roman" w:hAnsi="Times New Roman" w:cs="Times New Roman"/>
          <w:color w:val="000000" w:themeColor="text1"/>
        </w:rPr>
        <w:t xml:space="preserve"> : traite </w:t>
      </w:r>
      <w:r w:rsidRPr="00BD4D55">
        <w:rPr>
          <w:rFonts w:ascii="Times New Roman" w:hAnsi="Times New Roman" w:cs="Times New Roman"/>
          <w:color w:val="000000" w:themeColor="text1"/>
        </w:rPr>
        <w:t xml:space="preserve"> des problématiques de la santé environnement et de la santé au travail. </w:t>
      </w:r>
    </w:p>
    <w:p w:rsidR="00BD4D55" w:rsidRPr="00E068C1" w:rsidRDefault="00BD4D55" w:rsidP="00E068C1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hyperlink r:id="rId44" w:tooltip="Veille signaux faibles (page inexistante)" w:history="1">
        <w:r w:rsidR="00E068C1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des</w:t>
        </w:r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 xml:space="preserve"> signaux faibles</w:t>
        </w:r>
      </w:hyperlink>
      <w:r>
        <w:rPr>
          <w:rFonts w:ascii="Times New Roman" w:hAnsi="Times New Roman" w:cs="Times New Roman"/>
          <w:color w:val="000000" w:themeColor="text1"/>
        </w:rPr>
        <w:t xml:space="preserve"> : </w:t>
      </w:r>
      <w:r w:rsidRPr="00BD4D55">
        <w:rPr>
          <w:rFonts w:ascii="Times New Roman" w:hAnsi="Times New Roman" w:cs="Times New Roman"/>
          <w:color w:val="000000" w:themeColor="text1"/>
        </w:rPr>
        <w:t>augmenter les chances de l’entreprise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D4D55">
        <w:rPr>
          <w:rFonts w:ascii="Times New Roman" w:hAnsi="Times New Roman" w:cs="Times New Roman"/>
          <w:color w:val="000000" w:themeColor="text1"/>
        </w:rPr>
        <w:t>de cap</w:t>
      </w:r>
      <w:r w:rsidR="00E068C1">
        <w:rPr>
          <w:rFonts w:ascii="Times New Roman" w:hAnsi="Times New Roman" w:cs="Times New Roman"/>
          <w:color w:val="000000" w:themeColor="text1"/>
        </w:rPr>
        <w:t>ter les «</w:t>
      </w:r>
      <w:r w:rsidRPr="00BD4D55">
        <w:rPr>
          <w:rFonts w:ascii="Times New Roman" w:hAnsi="Times New Roman" w:cs="Times New Roman"/>
          <w:color w:val="000000" w:themeColor="text1"/>
        </w:rPr>
        <w:t>signaux faib</w:t>
      </w:r>
      <w:r w:rsidR="00E068C1">
        <w:rPr>
          <w:rFonts w:ascii="Times New Roman" w:hAnsi="Times New Roman" w:cs="Times New Roman"/>
          <w:color w:val="000000" w:themeColor="text1"/>
        </w:rPr>
        <w:t>les» (</w:t>
      </w:r>
      <w:proofErr w:type="spellStart"/>
      <w:r w:rsidR="00E068C1">
        <w:rPr>
          <w:rFonts w:ascii="Times New Roman" w:hAnsi="Times New Roman" w:cs="Times New Roman"/>
          <w:color w:val="000000" w:themeColor="text1"/>
        </w:rPr>
        <w:t>weak</w:t>
      </w:r>
      <w:proofErr w:type="spellEnd"/>
      <w:r w:rsidR="00E068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068C1">
        <w:rPr>
          <w:rFonts w:ascii="Times New Roman" w:hAnsi="Times New Roman" w:cs="Times New Roman"/>
          <w:color w:val="000000" w:themeColor="text1"/>
        </w:rPr>
        <w:t>signals</w:t>
      </w:r>
      <w:proofErr w:type="spellEnd"/>
      <w:proofErr w:type="gramStart"/>
      <w:r w:rsidR="00E068C1">
        <w:rPr>
          <w:rFonts w:ascii="Times New Roman" w:hAnsi="Times New Roman" w:cs="Times New Roman"/>
          <w:color w:val="000000" w:themeColor="text1"/>
        </w:rPr>
        <w:t>) ,</w:t>
      </w:r>
      <w:proofErr w:type="gramEnd"/>
      <w:r w:rsidR="00576CDB">
        <w:rPr>
          <w:rFonts w:ascii="Times New Roman" w:hAnsi="Times New Roman" w:cs="Times New Roman"/>
          <w:color w:val="000000" w:themeColor="text1"/>
        </w:rPr>
        <w:t xml:space="preserve"> </w:t>
      </w:r>
      <w:r w:rsidR="00E068C1">
        <w:rPr>
          <w:rFonts w:ascii="Times New Roman" w:hAnsi="Times New Roman" w:cs="Times New Roman"/>
          <w:color w:val="000000" w:themeColor="text1"/>
        </w:rPr>
        <w:t>«ciblage» vocable qui désigne «</w:t>
      </w:r>
      <w:r w:rsidRPr="00E068C1">
        <w:rPr>
          <w:rFonts w:ascii="Times New Roman" w:hAnsi="Times New Roman" w:cs="Times New Roman"/>
          <w:color w:val="000000" w:themeColor="text1"/>
        </w:rPr>
        <w:t>l’action d’</w:t>
      </w:r>
      <w:r w:rsidR="00E068C1">
        <w:rPr>
          <w:rFonts w:ascii="Times New Roman" w:hAnsi="Times New Roman" w:cs="Times New Roman"/>
          <w:color w:val="000000" w:themeColor="text1"/>
        </w:rPr>
        <w:t>organiser la veille stratégique</w:t>
      </w:r>
      <w:r w:rsidRPr="00E068C1">
        <w:rPr>
          <w:rFonts w:ascii="Times New Roman" w:hAnsi="Times New Roman" w:cs="Times New Roman"/>
          <w:color w:val="000000" w:themeColor="text1"/>
        </w:rPr>
        <w:t>».</w:t>
      </w:r>
    </w:p>
    <w:p w:rsidR="00BD4D55" w:rsidRPr="00BD4D55" w:rsidRDefault="00BD4D55" w:rsidP="00BD4D55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hyperlink r:id="rId45" w:tooltip="Veille sportive (page inexistante)" w:history="1">
        <w:r w:rsidR="00E068C1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S</w:t>
        </w:r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portive</w:t>
        </w:r>
      </w:hyperlink>
      <w:r w:rsidR="00E068C1">
        <w:rPr>
          <w:rFonts w:ascii="Times New Roman" w:hAnsi="Times New Roman" w:cs="Times New Roman"/>
          <w:color w:val="000000" w:themeColor="text1"/>
        </w:rPr>
        <w:t> : suivre au quotidien  le spectre informationnel du monde du sport.</w:t>
      </w:r>
    </w:p>
    <w:p w:rsidR="00E068C1" w:rsidRPr="00E068C1" w:rsidRDefault="00BD4D55" w:rsidP="00E068C1">
      <w:pPr>
        <w:numPr>
          <w:ilvl w:val="0"/>
          <w:numId w:val="36"/>
        </w:num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hyperlink r:id="rId46" w:tooltip="Veille territoriale (page inexistante)" w:history="1">
        <w:r w:rsidR="00E068C1"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T</w:t>
        </w:r>
        <w:r w:rsidRPr="00576CDB">
          <w:rPr>
            <w:rStyle w:val="Lienhypertexte"/>
            <w:rFonts w:ascii="Times New Roman" w:hAnsi="Times New Roman" w:cs="Times New Roman"/>
            <w:b/>
            <w:color w:val="000000" w:themeColor="text1"/>
            <w:u w:val="none"/>
          </w:rPr>
          <w:t>erritoriale</w:t>
        </w:r>
      </w:hyperlink>
      <w:r w:rsidR="00E068C1">
        <w:rPr>
          <w:rFonts w:ascii="Times New Roman" w:hAnsi="Times New Roman" w:cs="Times New Roman"/>
          <w:color w:val="000000" w:themeColor="text1"/>
        </w:rPr>
        <w:t xml:space="preserve"> : </w:t>
      </w:r>
      <w:proofErr w:type="spellStart"/>
      <w:r w:rsidR="00E068C1" w:rsidRPr="00E068C1">
        <w:rPr>
          <w:rFonts w:ascii="Times New Roman" w:hAnsi="Times New Roman" w:cs="Times New Roman"/>
          <w:color w:val="000000" w:themeColor="text1"/>
        </w:rPr>
        <w:t>mapping</w:t>
      </w:r>
      <w:proofErr w:type="spellEnd"/>
      <w:r w:rsidR="00E068C1" w:rsidRPr="00E068C1">
        <w:rPr>
          <w:rFonts w:ascii="Times New Roman" w:hAnsi="Times New Roman" w:cs="Times New Roman"/>
          <w:color w:val="000000" w:themeColor="text1"/>
        </w:rPr>
        <w:t xml:space="preserve"> territorial, Internet, travail collaboratif, travail en réseau</w:t>
      </w:r>
      <w:r w:rsidR="00E068C1">
        <w:rPr>
          <w:rFonts w:ascii="Times New Roman" w:hAnsi="Times New Roman" w:cs="Times New Roman"/>
          <w:color w:val="000000" w:themeColor="text1"/>
        </w:rPr>
        <w:t xml:space="preserve">. Veille </w:t>
      </w:r>
      <w:r w:rsidR="00E068C1" w:rsidRPr="00E068C1">
        <w:rPr>
          <w:rFonts w:ascii="Times New Roman" w:hAnsi="Times New Roman" w:cs="Times New Roman"/>
          <w:color w:val="000000" w:themeColor="text1"/>
        </w:rPr>
        <w:t xml:space="preserve">basée </w:t>
      </w:r>
    </w:p>
    <w:p w:rsidR="00BD4D55" w:rsidRDefault="00E068C1" w:rsidP="00E068C1">
      <w:pPr>
        <w:spacing w:after="0" w:line="240" w:lineRule="auto"/>
        <w:ind w:left="384"/>
        <w:rPr>
          <w:rFonts w:ascii="Times New Roman" w:hAnsi="Times New Roman" w:cs="Times New Roman"/>
          <w:color w:val="000000" w:themeColor="text1"/>
        </w:rPr>
      </w:pPr>
      <w:proofErr w:type="gramStart"/>
      <w:r w:rsidRPr="00E068C1">
        <w:rPr>
          <w:rFonts w:ascii="Times New Roman" w:hAnsi="Times New Roman" w:cs="Times New Roman"/>
          <w:color w:val="000000" w:themeColor="text1"/>
        </w:rPr>
        <w:t>sur</w:t>
      </w:r>
      <w:proofErr w:type="gramEnd"/>
      <w:r w:rsidRPr="00E068C1">
        <w:rPr>
          <w:rFonts w:ascii="Times New Roman" w:hAnsi="Times New Roman" w:cs="Times New Roman"/>
          <w:color w:val="000000" w:themeColor="text1"/>
        </w:rPr>
        <w:t xml:space="preserve"> la collecte et le traitement des signaux destinés aux donneurs d’ordre pour leur fournir au moment opportun l’information judicieuse</w:t>
      </w:r>
      <w:r w:rsidR="00B13878">
        <w:rPr>
          <w:rFonts w:ascii="Times New Roman" w:hAnsi="Times New Roman" w:cs="Times New Roman"/>
          <w:color w:val="000000" w:themeColor="text1"/>
        </w:rPr>
        <w:t xml:space="preserve"> pour être local et global.</w:t>
      </w:r>
    </w:p>
    <w:p w:rsidR="00BB3D68" w:rsidRDefault="00BB3D68" w:rsidP="00BB3D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3D68" w:rsidRDefault="00BB3D68" w:rsidP="00BB3D68">
      <w:pPr>
        <w:spacing w:after="0" w:line="24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BB3D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Typologie de la veille selon les temps</w:t>
      </w:r>
      <w:r w:rsidRPr="00BB3D68">
        <w:rPr>
          <w:rFonts w:ascii="Times New Roman" w:hAnsi="Times New Roman" w:cs="Times New Roman"/>
          <w:color w:val="000000" w:themeColor="text1"/>
          <w:u w:val="single"/>
        </w:rPr>
        <w:t xml:space="preserve"> : </w:t>
      </w:r>
    </w:p>
    <w:p w:rsidR="00BB3D68" w:rsidRPr="00BB3D68" w:rsidRDefault="00BB3D68" w:rsidP="00BB3D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3D68" w:rsidRPr="004743F9" w:rsidRDefault="004743F9" w:rsidP="004743F9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13878">
        <w:rPr>
          <w:rFonts w:ascii="Times New Roman" w:hAnsi="Times New Roman" w:cs="Times New Roman"/>
          <w:b/>
          <w:color w:val="000000" w:themeColor="text1"/>
        </w:rPr>
        <w:t>V. p</w:t>
      </w:r>
      <w:r w:rsidR="00BB3D68" w:rsidRPr="00B13878">
        <w:rPr>
          <w:rFonts w:ascii="Times New Roman" w:hAnsi="Times New Roman" w:cs="Times New Roman"/>
          <w:b/>
          <w:color w:val="000000" w:themeColor="text1"/>
        </w:rPr>
        <w:t>onctuelle</w:t>
      </w:r>
      <w:r w:rsidR="00BB3D68" w:rsidRPr="004743F9">
        <w:rPr>
          <w:rFonts w:ascii="Times New Roman" w:hAnsi="Times New Roman" w:cs="Times New Roman"/>
          <w:color w:val="000000" w:themeColor="text1"/>
        </w:rPr>
        <w:t xml:space="preserve"> vise à dresser un état sur un sujet donné à un moment donné dans un contexte donné. Elle se rapproche d’une étude de marché. </w:t>
      </w:r>
    </w:p>
    <w:p w:rsidR="00BB3D68" w:rsidRPr="004743F9" w:rsidRDefault="004743F9" w:rsidP="004743F9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13878">
        <w:rPr>
          <w:rFonts w:ascii="Times New Roman" w:hAnsi="Times New Roman" w:cs="Times New Roman"/>
          <w:b/>
          <w:color w:val="000000" w:themeColor="text1"/>
        </w:rPr>
        <w:t xml:space="preserve">V. </w:t>
      </w:r>
      <w:r w:rsidR="00BB3D68" w:rsidRPr="00B13878">
        <w:rPr>
          <w:rFonts w:ascii="Times New Roman" w:hAnsi="Times New Roman" w:cs="Times New Roman"/>
          <w:b/>
          <w:color w:val="000000" w:themeColor="text1"/>
        </w:rPr>
        <w:t>occasionnelle</w:t>
      </w:r>
      <w:r w:rsidR="00BB3D68" w:rsidRPr="004743F9">
        <w:rPr>
          <w:rFonts w:ascii="Times New Roman" w:hAnsi="Times New Roman" w:cs="Times New Roman"/>
          <w:color w:val="000000" w:themeColor="text1"/>
        </w:rPr>
        <w:t xml:space="preserve"> est la surveillance organisée sur des thèmes choisis. </w:t>
      </w:r>
    </w:p>
    <w:p w:rsidR="00BB3D68" w:rsidRPr="004743F9" w:rsidRDefault="004743F9" w:rsidP="004743F9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13878">
        <w:rPr>
          <w:rFonts w:ascii="Times New Roman" w:hAnsi="Times New Roman" w:cs="Times New Roman"/>
          <w:b/>
          <w:color w:val="000000" w:themeColor="text1"/>
        </w:rPr>
        <w:t xml:space="preserve">V. </w:t>
      </w:r>
      <w:r w:rsidR="00BB3D68" w:rsidRPr="00B13878">
        <w:rPr>
          <w:rFonts w:ascii="Times New Roman" w:hAnsi="Times New Roman" w:cs="Times New Roman"/>
          <w:b/>
          <w:color w:val="000000" w:themeColor="text1"/>
        </w:rPr>
        <w:t>périodique</w:t>
      </w:r>
      <w:r w:rsidR="00BB3D68" w:rsidRPr="004743F9">
        <w:rPr>
          <w:rFonts w:ascii="Times New Roman" w:hAnsi="Times New Roman" w:cs="Times New Roman"/>
          <w:color w:val="000000" w:themeColor="text1"/>
        </w:rPr>
        <w:t xml:space="preserve"> repose sur la surveillance régulière d’une entreprise selon la question et la périodicité des sources à surveiller. Elle surveille la parution des bilans de sociétés, rapports et études, articles de magazines, comptes-rendus de congrès, etc. </w:t>
      </w:r>
    </w:p>
    <w:p w:rsidR="00BB3D68" w:rsidRPr="004743F9" w:rsidRDefault="004743F9" w:rsidP="004743F9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13878">
        <w:rPr>
          <w:rFonts w:ascii="Times New Roman" w:hAnsi="Times New Roman" w:cs="Times New Roman"/>
          <w:b/>
          <w:color w:val="000000" w:themeColor="text1"/>
        </w:rPr>
        <w:t xml:space="preserve">V. </w:t>
      </w:r>
      <w:r w:rsidR="00BB3D68" w:rsidRPr="00B13878">
        <w:rPr>
          <w:rFonts w:ascii="Times New Roman" w:hAnsi="Times New Roman" w:cs="Times New Roman"/>
          <w:b/>
          <w:color w:val="000000" w:themeColor="text1"/>
        </w:rPr>
        <w:t>permanente</w:t>
      </w:r>
      <w:r w:rsidR="00BB3D68" w:rsidRPr="004743F9">
        <w:rPr>
          <w:rFonts w:ascii="Times New Roman" w:hAnsi="Times New Roman" w:cs="Times New Roman"/>
          <w:color w:val="000000" w:themeColor="text1"/>
        </w:rPr>
        <w:t xml:space="preserve"> permet de capter les signaux fa</w:t>
      </w:r>
      <w:r>
        <w:rPr>
          <w:rFonts w:ascii="Times New Roman" w:hAnsi="Times New Roman" w:cs="Times New Roman"/>
          <w:color w:val="000000" w:themeColor="text1"/>
        </w:rPr>
        <w:t>ibles, les informations dites «d’alerte</w:t>
      </w:r>
      <w:r w:rsidR="00BB3D68" w:rsidRPr="004743F9">
        <w:rPr>
          <w:rFonts w:ascii="Times New Roman" w:hAnsi="Times New Roman" w:cs="Times New Roman"/>
          <w:color w:val="000000" w:themeColor="text1"/>
        </w:rPr>
        <w:t xml:space="preserve">» </w:t>
      </w:r>
    </w:p>
    <w:p w:rsidR="00BB3D68" w:rsidRPr="004743F9" w:rsidRDefault="00BB3D68" w:rsidP="004743F9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4743F9">
        <w:rPr>
          <w:rFonts w:ascii="Times New Roman" w:hAnsi="Times New Roman" w:cs="Times New Roman"/>
          <w:color w:val="000000" w:themeColor="text1"/>
        </w:rPr>
        <w:t>dans</w:t>
      </w:r>
      <w:proofErr w:type="gramEnd"/>
      <w:r w:rsidRPr="004743F9">
        <w:rPr>
          <w:rFonts w:ascii="Times New Roman" w:hAnsi="Times New Roman" w:cs="Times New Roman"/>
          <w:color w:val="000000" w:themeColor="text1"/>
        </w:rPr>
        <w:t xml:space="preserve"> l’ensemble de l’environnement. Elle résulte à la fois du fonctionnement d’un «radar de </w:t>
      </w:r>
    </w:p>
    <w:p w:rsidR="00BB3D68" w:rsidRDefault="00BB3D68" w:rsidP="004743F9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4743F9">
        <w:rPr>
          <w:rFonts w:ascii="Times New Roman" w:hAnsi="Times New Roman" w:cs="Times New Roman"/>
          <w:color w:val="000000" w:themeColor="text1"/>
        </w:rPr>
        <w:t>croisière</w:t>
      </w:r>
      <w:proofErr w:type="gramEnd"/>
      <w:r w:rsidRPr="004743F9">
        <w:rPr>
          <w:rFonts w:ascii="Times New Roman" w:hAnsi="Times New Roman" w:cs="Times New Roman"/>
          <w:color w:val="000000" w:themeColor="text1"/>
        </w:rPr>
        <w:t>» (information recherchée volontairement) et d’un «radar d’alerte» (qui la trouve).</w:t>
      </w:r>
    </w:p>
    <w:p w:rsidR="004743F9" w:rsidRPr="004743F9" w:rsidRDefault="004743F9" w:rsidP="004743F9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54A3B" w:rsidRPr="00C07F9F" w:rsidRDefault="0017559A" w:rsidP="004743F9">
      <w:pPr>
        <w:pStyle w:val="NormalWeb"/>
        <w:shd w:val="clear" w:color="auto" w:fill="FFFFFF"/>
        <w:spacing w:before="150" w:beforeAutospacing="0" w:after="150" w:afterAutospacing="0" w:line="285" w:lineRule="atLeast"/>
        <w:rPr>
          <w:color w:val="000000" w:themeColor="text1"/>
          <w:sz w:val="22"/>
          <w:szCs w:val="22"/>
        </w:rPr>
      </w:pPr>
      <w:r w:rsidRPr="006B162F">
        <w:rPr>
          <w:b/>
          <w:u w:val="single"/>
        </w:rPr>
        <w:t>Outils </w:t>
      </w:r>
      <w:r w:rsidRPr="006B162F">
        <w:rPr>
          <w:rStyle w:val="apple-style-span"/>
        </w:rPr>
        <w:t xml:space="preserve">: </w:t>
      </w:r>
      <w:r w:rsidR="004743F9" w:rsidRPr="00C07F9F">
        <w:rPr>
          <w:color w:val="000000" w:themeColor="text1"/>
          <w:sz w:val="22"/>
          <w:szCs w:val="22"/>
          <w:shd w:val="clear" w:color="auto" w:fill="FFFFFF"/>
        </w:rPr>
        <w:t>actualités, réseaux sociaux, forums</w:t>
      </w:r>
      <w:r w:rsidR="00C07F9F">
        <w:rPr>
          <w:color w:val="000000" w:themeColor="text1"/>
          <w:sz w:val="22"/>
          <w:szCs w:val="22"/>
          <w:shd w:val="clear" w:color="auto" w:fill="FFFFFF"/>
        </w:rPr>
        <w:t>,</w:t>
      </w:r>
      <w:r w:rsidR="00C07F9F" w:rsidRPr="00C07F9F">
        <w:rPr>
          <w:rFonts w:ascii="Arial" w:eastAsiaTheme="minorHAnsi" w:hAnsi="Arial" w:cs="Arial"/>
          <w:color w:val="333333"/>
          <w:sz w:val="18"/>
          <w:szCs w:val="18"/>
          <w:shd w:val="clear" w:color="auto" w:fill="FFFFFF"/>
          <w:lang w:eastAsia="en-US"/>
        </w:rPr>
        <w:t xml:space="preserve"> </w:t>
      </w:r>
      <w:r w:rsidR="00C07F9F" w:rsidRPr="00C07F9F">
        <w:rPr>
          <w:color w:val="000000" w:themeColor="text1"/>
          <w:sz w:val="22"/>
          <w:szCs w:val="22"/>
          <w:shd w:val="clear" w:color="auto" w:fill="FFFFFF"/>
        </w:rPr>
        <w:t>Gestion Electronique des Documents</w:t>
      </w:r>
      <w:r w:rsidR="00C07F9F">
        <w:rPr>
          <w:color w:val="000000" w:themeColor="text1"/>
          <w:sz w:val="22"/>
          <w:szCs w:val="22"/>
          <w:shd w:val="clear" w:color="auto" w:fill="FFFFFF"/>
        </w:rPr>
        <w:t xml:space="preserve">,  </w:t>
      </w:r>
      <w:r w:rsidR="004743F9" w:rsidRPr="00C07F9F">
        <w:rPr>
          <w:color w:val="000000" w:themeColor="text1"/>
          <w:sz w:val="22"/>
          <w:szCs w:val="22"/>
          <w:shd w:val="clear" w:color="auto" w:fill="FFFFFF"/>
        </w:rPr>
        <w:t>int</w:t>
      </w:r>
      <w:r w:rsidR="00C07F9F">
        <w:rPr>
          <w:color w:val="000000" w:themeColor="text1"/>
          <w:sz w:val="22"/>
          <w:szCs w:val="22"/>
          <w:shd w:val="clear" w:color="auto" w:fill="FFFFFF"/>
        </w:rPr>
        <w:t xml:space="preserve">ranet de l'entreprise… </w:t>
      </w:r>
      <w:proofErr w:type="gramStart"/>
      <w:r w:rsidR="00C07F9F">
        <w:rPr>
          <w:color w:val="000000" w:themeColor="text1"/>
          <w:sz w:val="22"/>
          <w:szCs w:val="22"/>
          <w:shd w:val="clear" w:color="auto" w:fill="FFFFFF"/>
        </w:rPr>
        <w:t>(</w:t>
      </w:r>
      <w:r w:rsidR="004743F9" w:rsidRPr="00C07F9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End"/>
      <w:r w:rsidR="004743F9" w:rsidRPr="00C07F9F">
        <w:rPr>
          <w:rStyle w:val="lev"/>
          <w:color w:val="000000" w:themeColor="text1"/>
          <w:sz w:val="22"/>
          <w:szCs w:val="22"/>
          <w:shd w:val="clear" w:color="auto" w:fill="FFFFFF"/>
        </w:rPr>
        <w:fldChar w:fldCharType="begin"/>
      </w:r>
      <w:r w:rsidR="004743F9" w:rsidRPr="00C07F9F">
        <w:rPr>
          <w:rStyle w:val="lev"/>
          <w:color w:val="000000" w:themeColor="text1"/>
          <w:sz w:val="22"/>
          <w:szCs w:val="22"/>
          <w:shd w:val="clear" w:color="auto" w:fill="FFFFFF"/>
        </w:rPr>
        <w:instrText xml:space="preserve"> HYPERLINK "http://inforizon.blogs.com/veilledd" \t "_blank" </w:instrText>
      </w:r>
      <w:r w:rsidR="004743F9" w:rsidRPr="00C07F9F">
        <w:rPr>
          <w:rStyle w:val="lev"/>
          <w:color w:val="000000" w:themeColor="text1"/>
          <w:sz w:val="22"/>
          <w:szCs w:val="22"/>
          <w:shd w:val="clear" w:color="auto" w:fill="FFFFFF"/>
        </w:rPr>
        <w:fldChar w:fldCharType="separate"/>
      </w:r>
      <w:r w:rsidR="004743F9" w:rsidRPr="00C07F9F">
        <w:rPr>
          <w:rStyle w:val="Lienhypertexte"/>
          <w:b/>
          <w:bCs/>
          <w:color w:val="000000" w:themeColor="text1"/>
          <w:sz w:val="22"/>
          <w:szCs w:val="22"/>
          <w:shd w:val="clear" w:color="auto" w:fill="FFFFFF"/>
        </w:rPr>
        <w:t>http://inforizon.blogs.com/veilledd</w:t>
      </w:r>
      <w:r w:rsidR="004743F9" w:rsidRPr="00C07F9F">
        <w:rPr>
          <w:rStyle w:val="lev"/>
          <w:color w:val="000000" w:themeColor="text1"/>
          <w:sz w:val="22"/>
          <w:szCs w:val="22"/>
          <w:shd w:val="clear" w:color="auto" w:fill="FFFFFF"/>
        </w:rPr>
        <w:fldChar w:fldCharType="end"/>
      </w:r>
      <w:r w:rsidR="00C07F9F">
        <w:rPr>
          <w:rStyle w:val="lev"/>
          <w:color w:val="000000" w:themeColor="text1"/>
          <w:sz w:val="22"/>
          <w:szCs w:val="22"/>
          <w:shd w:val="clear" w:color="auto" w:fill="FFFFFF"/>
        </w:rPr>
        <w:t>)</w:t>
      </w:r>
    </w:p>
    <w:p w:rsidR="00EC4879" w:rsidRDefault="00651908" w:rsidP="00C07F9F">
      <w:pPr>
        <w:spacing w:after="0"/>
        <w:jc w:val="both"/>
        <w:rPr>
          <w:rFonts w:ascii="Times New Roman" w:hAnsi="Times New Roman" w:cs="Times New Roman"/>
          <w:b/>
        </w:rPr>
      </w:pPr>
      <w:r w:rsidRPr="004A0D7F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154A3B" w:rsidRPr="004A0D7F">
        <w:rPr>
          <w:rFonts w:ascii="Times New Roman" w:hAnsi="Times New Roman" w:cs="Times New Roman"/>
          <w:b/>
          <w:sz w:val="24"/>
          <w:szCs w:val="24"/>
          <w:u w:val="single"/>
        </w:rPr>
        <w:t>imites</w:t>
      </w:r>
      <w:r w:rsidRPr="004A0D7F">
        <w:rPr>
          <w:rFonts w:ascii="Times New Roman" w:hAnsi="Times New Roman" w:cs="Times New Roman"/>
          <w:b/>
        </w:rPr>
        <w:t> :</w:t>
      </w:r>
      <w:r w:rsidR="00EC4879">
        <w:rPr>
          <w:rFonts w:ascii="Times New Roman" w:hAnsi="Times New Roman" w:cs="Times New Roman"/>
          <w:b/>
        </w:rPr>
        <w:t xml:space="preserve"> </w:t>
      </w:r>
      <w:r w:rsidR="00EC4879" w:rsidRPr="00B13878">
        <w:rPr>
          <w:rFonts w:ascii="Times New Roman" w:hAnsi="Times New Roman" w:cs="Times New Roman"/>
          <w:b/>
        </w:rPr>
        <w:t>Temps</w:t>
      </w:r>
      <w:r w:rsidR="00EC4879" w:rsidRPr="00EC4879">
        <w:rPr>
          <w:rFonts w:ascii="Times New Roman" w:hAnsi="Times New Roman" w:cs="Times New Roman"/>
        </w:rPr>
        <w:t xml:space="preserve"> de recherche et de collecte important</w:t>
      </w:r>
      <w:r w:rsidR="00FE0FD4" w:rsidRPr="00EC4879">
        <w:rPr>
          <w:rFonts w:ascii="Times New Roman" w:hAnsi="Times New Roman" w:cs="Times New Roman"/>
        </w:rPr>
        <w:t xml:space="preserve"> </w:t>
      </w:r>
      <w:r w:rsidR="00EC4879">
        <w:rPr>
          <w:rFonts w:ascii="Times New Roman" w:hAnsi="Times New Roman" w:cs="Times New Roman"/>
        </w:rPr>
        <w:t>(</w:t>
      </w:r>
      <w:r w:rsidR="00EC4879" w:rsidRPr="00EC4879">
        <w:rPr>
          <w:rFonts w:ascii="Times New Roman" w:hAnsi="Times New Roman" w:cs="Times New Roman"/>
        </w:rPr>
        <w:t>Sources inépuisables d’</w:t>
      </w:r>
      <w:r w:rsidR="00EC4879">
        <w:rPr>
          <w:rFonts w:ascii="Times New Roman" w:hAnsi="Times New Roman" w:cs="Times New Roman"/>
        </w:rPr>
        <w:t>informations)</w:t>
      </w:r>
      <w:r w:rsidR="00D76408">
        <w:rPr>
          <w:rFonts w:ascii="Times New Roman" w:hAnsi="Times New Roman" w:cs="Times New Roman"/>
        </w:rPr>
        <w:t xml:space="preserve"> et </w:t>
      </w:r>
      <w:r w:rsidR="00EC4879" w:rsidRPr="00B13878">
        <w:rPr>
          <w:rFonts w:ascii="Times New Roman" w:hAnsi="Times New Roman" w:cs="Times New Roman"/>
          <w:b/>
        </w:rPr>
        <w:t>budget</w:t>
      </w:r>
      <w:r w:rsidR="00EC4879">
        <w:rPr>
          <w:rFonts w:ascii="Times New Roman" w:hAnsi="Times New Roman" w:cs="Times New Roman"/>
        </w:rPr>
        <w:t xml:space="preserve"> potentiel </w:t>
      </w:r>
      <w:r w:rsidR="00D76408">
        <w:rPr>
          <w:rFonts w:ascii="Times New Roman" w:hAnsi="Times New Roman" w:cs="Times New Roman"/>
        </w:rPr>
        <w:t>à allouer dans la collecte d’informations.</w:t>
      </w:r>
    </w:p>
    <w:p w:rsidR="00C07F9F" w:rsidRPr="004A0D7F" w:rsidRDefault="00C07F9F" w:rsidP="00C07F9F">
      <w:pPr>
        <w:spacing w:after="0"/>
        <w:jc w:val="both"/>
        <w:rPr>
          <w:rFonts w:ascii="Times New Roman" w:hAnsi="Times New Roman" w:cs="Times New Roman"/>
        </w:rPr>
      </w:pPr>
      <w:r w:rsidRPr="004A0D7F">
        <w:rPr>
          <w:rFonts w:ascii="Times New Roman" w:hAnsi="Times New Roman" w:cs="Times New Roman"/>
        </w:rPr>
        <w:t>Le terme de  veille souffre de deux défauts majeurs. Le premier est une connotation statique parce qu’il est compris comme une action de préservation © Copyrig</w:t>
      </w:r>
      <w:r w:rsidR="004A0D7F">
        <w:rPr>
          <w:rFonts w:ascii="Times New Roman" w:hAnsi="Times New Roman" w:cs="Times New Roman"/>
        </w:rPr>
        <w:t>ht NEVAOCONSEIL. 2001-2005</w:t>
      </w:r>
      <w:r w:rsidRPr="004A0D7F">
        <w:rPr>
          <w:rFonts w:ascii="Times New Roman" w:hAnsi="Times New Roman" w:cs="Times New Roman"/>
        </w:rPr>
        <w:t xml:space="preserve"> ou une attitude de défense. Le second est la façon parcellaire dont il est envisagé. </w:t>
      </w:r>
    </w:p>
    <w:p w:rsidR="00B13878" w:rsidRDefault="004A0D7F" w:rsidP="00B138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Depuis 1994, le terme d’</w:t>
      </w:r>
      <w:r w:rsidR="00C07F9F" w:rsidRPr="004A0D7F">
        <w:rPr>
          <w:rFonts w:ascii="Times New Roman" w:hAnsi="Times New Roman" w:cs="Times New Roman"/>
        </w:rPr>
        <w:t xml:space="preserve">« intelligence économique » a fait son apparition en France grâce au rapport Martre. </w:t>
      </w:r>
      <w:r w:rsidR="00C07F9F" w:rsidRPr="00B13878">
        <w:rPr>
          <w:rFonts w:ascii="Times New Roman" w:hAnsi="Times New Roman" w:cs="Times New Roman"/>
          <w:b/>
        </w:rPr>
        <w:t>Contrairement à l’approche gestionnaire de la veille, l’intelligence économique propose une approche stratégique de l’information répondant aux besoins de  prise de décision et d’action</w:t>
      </w:r>
      <w:r w:rsidR="00C07F9F" w:rsidRPr="004A0D7F">
        <w:rPr>
          <w:rFonts w:ascii="Times New Roman" w:hAnsi="Times New Roman" w:cs="Times New Roman"/>
        </w:rPr>
        <w:t xml:space="preserve">. La notion </w:t>
      </w:r>
      <w:r w:rsidR="00C07F9F" w:rsidRPr="00B13878">
        <w:rPr>
          <w:rFonts w:ascii="Times New Roman" w:hAnsi="Times New Roman" w:cs="Times New Roman"/>
          <w:b/>
        </w:rPr>
        <w:t>d’intelligence économique</w:t>
      </w:r>
      <w:r w:rsidR="00C07F9F" w:rsidRPr="004A0D7F">
        <w:rPr>
          <w:rFonts w:ascii="Times New Roman" w:hAnsi="Times New Roman" w:cs="Times New Roman"/>
        </w:rPr>
        <w:t xml:space="preserve"> implique le </w:t>
      </w:r>
      <w:r w:rsidR="00C07F9F" w:rsidRPr="00B13878">
        <w:rPr>
          <w:rFonts w:ascii="Times New Roman" w:hAnsi="Times New Roman" w:cs="Times New Roman"/>
          <w:b/>
        </w:rPr>
        <w:t>dépassement des actions partielles de veille</w:t>
      </w:r>
      <w:r w:rsidR="00C07F9F" w:rsidRPr="004A0D7F">
        <w:rPr>
          <w:rFonts w:ascii="Times New Roman" w:hAnsi="Times New Roman" w:cs="Times New Roman"/>
        </w:rPr>
        <w:t xml:space="preserve">, mais aussi le renforcement de la  protection du patrimoine, des influences et de la gestion de l’information. </w:t>
      </w:r>
      <w:r>
        <w:rPr>
          <w:rFonts w:ascii="Times New Roman" w:hAnsi="Times New Roman" w:cs="Times New Roman"/>
        </w:rPr>
        <w:t>L</w:t>
      </w:r>
      <w:r w:rsidR="00C07F9F" w:rsidRPr="004A0D7F">
        <w:rPr>
          <w:rFonts w:ascii="Times New Roman" w:hAnsi="Times New Roman" w:cs="Times New Roman"/>
        </w:rPr>
        <w:t>’Intelligence Economique permet, de donner un sens à l’information. Elle est à la fois offensive et défensive.</w:t>
      </w:r>
    </w:p>
    <w:p w:rsidR="00B13878" w:rsidRDefault="00B13878" w:rsidP="00B13878">
      <w:pPr>
        <w:spacing w:after="0"/>
        <w:jc w:val="both"/>
        <w:rPr>
          <w:rFonts w:ascii="Times New Roman" w:hAnsi="Times New Roman" w:cs="Times New Roman"/>
        </w:rPr>
      </w:pPr>
    </w:p>
    <w:p w:rsidR="00D76408" w:rsidRPr="00B13878" w:rsidRDefault="00D76408" w:rsidP="00B13878">
      <w:pPr>
        <w:spacing w:after="0"/>
        <w:jc w:val="both"/>
        <w:rPr>
          <w:rFonts w:ascii="Times New Roman" w:hAnsi="Times New Roman" w:cs="Times New Roman"/>
        </w:rPr>
      </w:pPr>
      <w:r w:rsidRPr="00B13878">
        <w:rPr>
          <w:rFonts w:ascii="Times New Roman" w:hAnsi="Times New Roman" w:cs="Times New Roman"/>
          <w:b/>
          <w:sz w:val="24"/>
          <w:szCs w:val="24"/>
          <w:u w:val="single"/>
        </w:rPr>
        <w:t>Conseil </w:t>
      </w:r>
      <w:r>
        <w:rPr>
          <w:b/>
        </w:rPr>
        <w:t>:</w:t>
      </w:r>
    </w:p>
    <w:p w:rsidR="00EC4879" w:rsidRDefault="00EC4879" w:rsidP="00D7640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76408">
        <w:rPr>
          <w:sz w:val="22"/>
          <w:szCs w:val="22"/>
        </w:rPr>
        <w:t xml:space="preserve">L’intérêt de la mise en place d’un processus de veille réside dans la capacité des veilleurs à : </w:t>
      </w:r>
    </w:p>
    <w:p w:rsidR="00E13E75" w:rsidRPr="00D76408" w:rsidRDefault="00E13E75" w:rsidP="00D7640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76408" w:rsidRDefault="00EC4879" w:rsidP="00D76408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sz w:val="22"/>
          <w:szCs w:val="22"/>
        </w:rPr>
      </w:pPr>
      <w:r w:rsidRPr="00D76408">
        <w:rPr>
          <w:sz w:val="22"/>
          <w:szCs w:val="22"/>
        </w:rPr>
        <w:t>Eliminer les bruits de fond et autres parasites</w:t>
      </w:r>
    </w:p>
    <w:p w:rsidR="00D76408" w:rsidRDefault="00EC4879" w:rsidP="00D76408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sz w:val="22"/>
          <w:szCs w:val="22"/>
        </w:rPr>
      </w:pPr>
      <w:r w:rsidRPr="00D76408">
        <w:rPr>
          <w:sz w:val="22"/>
          <w:szCs w:val="22"/>
        </w:rPr>
        <w:t xml:space="preserve">Détecter les signaux faibles  </w:t>
      </w:r>
    </w:p>
    <w:p w:rsidR="00091A7E" w:rsidRPr="00D76408" w:rsidRDefault="00EC4879" w:rsidP="00D76408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sz w:val="22"/>
          <w:szCs w:val="22"/>
        </w:rPr>
      </w:pPr>
      <w:r w:rsidRPr="00D76408">
        <w:rPr>
          <w:sz w:val="22"/>
          <w:szCs w:val="22"/>
        </w:rPr>
        <w:t>Identifier les sources de désinformation</w:t>
      </w:r>
      <w:r w:rsidR="00B13878">
        <w:rPr>
          <w:sz w:val="22"/>
          <w:szCs w:val="22"/>
        </w:rPr>
        <w:t>.</w:t>
      </w:r>
    </w:p>
    <w:p w:rsidR="00733B2E" w:rsidRDefault="00733B2E" w:rsidP="00D76408">
      <w:pPr>
        <w:spacing w:after="0"/>
        <w:jc w:val="both"/>
      </w:pPr>
    </w:p>
    <w:p w:rsidR="00B13878" w:rsidRDefault="00B13878" w:rsidP="00D76408">
      <w:pPr>
        <w:spacing w:after="0"/>
        <w:jc w:val="both"/>
      </w:pPr>
    </w:p>
    <w:p w:rsidR="00B13878" w:rsidRDefault="00B13878" w:rsidP="00D76408">
      <w:pPr>
        <w:spacing w:after="0"/>
        <w:jc w:val="both"/>
      </w:pPr>
    </w:p>
    <w:p w:rsidR="00B13878" w:rsidRDefault="00B13878" w:rsidP="00D76408">
      <w:pPr>
        <w:spacing w:after="0"/>
        <w:jc w:val="both"/>
      </w:pPr>
    </w:p>
    <w:p w:rsidR="001A0E2A" w:rsidRDefault="00CF6D4A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WEB</w:t>
      </w:r>
      <w:r w:rsidR="001421E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57CFB" w:rsidRPr="00057CFB">
        <w:rPr>
          <w:rFonts w:ascii="Times New Roman" w:hAnsi="Times New Roman" w:cs="Times New Roman"/>
          <w:b/>
          <w:sz w:val="24"/>
          <w:szCs w:val="24"/>
          <w:u w:val="single"/>
        </w:rPr>
        <w:t>GRAPHIE :</w:t>
      </w:r>
    </w:p>
    <w:p w:rsidR="00FD6645" w:rsidRDefault="00FD6645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065" w:rsidRDefault="0035297E" w:rsidP="006117C5">
      <w:pPr>
        <w:spacing w:after="0" w:line="240" w:lineRule="auto"/>
        <w:jc w:val="both"/>
      </w:pPr>
      <w:hyperlink r:id="rId47" w:history="1">
        <w:r w:rsidR="003576D6">
          <w:rPr>
            <w:rStyle w:val="Lienhypertexte"/>
          </w:rPr>
          <w:t>http://www.jinnove.com/upload/documentaire</w:t>
        </w:r>
      </w:hyperlink>
    </w:p>
    <w:p w:rsidR="00155A99" w:rsidRDefault="0035297E" w:rsidP="006117C5">
      <w:pPr>
        <w:spacing w:after="0" w:line="240" w:lineRule="auto"/>
        <w:jc w:val="both"/>
      </w:pPr>
      <w:hyperlink r:id="rId48" w:history="1">
        <w:r w:rsidR="00155A99">
          <w:rPr>
            <w:rStyle w:val="Lienhypertexte"/>
          </w:rPr>
          <w:t>http://www.yellowideas.com</w:t>
        </w:r>
      </w:hyperlink>
    </w:p>
    <w:p w:rsidR="00F01509" w:rsidRDefault="0035297E" w:rsidP="006117C5">
      <w:pPr>
        <w:spacing w:after="0" w:line="240" w:lineRule="auto"/>
        <w:jc w:val="both"/>
      </w:pPr>
      <w:hyperlink r:id="rId49" w:history="1">
        <w:r w:rsidR="00F01509">
          <w:rPr>
            <w:rStyle w:val="Lienhypertexte"/>
          </w:rPr>
          <w:t>http://www.180-360.net</w:t>
        </w:r>
      </w:hyperlink>
    </w:p>
    <w:p w:rsidR="004743F9" w:rsidRDefault="004743F9" w:rsidP="006117C5">
      <w:pPr>
        <w:spacing w:after="0" w:line="240" w:lineRule="auto"/>
      </w:pPr>
      <w:hyperlink r:id="rId50" w:history="1">
        <w:r>
          <w:rPr>
            <w:rStyle w:val="Lienhypertexte"/>
          </w:rPr>
          <w:t>http://notre-offre.les-infostrateges.com/</w:t>
        </w:r>
      </w:hyperlink>
    </w:p>
    <w:p w:rsidR="004743F9" w:rsidRDefault="004743F9" w:rsidP="006117C5">
      <w:pPr>
        <w:spacing w:after="0" w:line="240" w:lineRule="auto"/>
        <w:jc w:val="both"/>
      </w:pPr>
    </w:p>
    <w:p w:rsidR="00091A7E" w:rsidRPr="00091A7E" w:rsidRDefault="00091A7E" w:rsidP="00611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A7E">
        <w:rPr>
          <w:rFonts w:ascii="Times New Roman" w:hAnsi="Times New Roman" w:cs="Times New Roman"/>
          <w:b/>
          <w:sz w:val="24"/>
          <w:szCs w:val="24"/>
          <w:u w:val="single"/>
        </w:rPr>
        <w:t>BIBLIOGRAPHIE :</w:t>
      </w:r>
    </w:p>
    <w:p w:rsidR="004743F9" w:rsidRDefault="004743F9" w:rsidP="004743F9">
      <w:pPr>
        <w:numPr>
          <w:ilvl w:val="0"/>
          <w:numId w:val="40"/>
        </w:numPr>
        <w:spacing w:before="100" w:beforeAutospacing="1" w:after="24" w:line="360" w:lineRule="atLeast"/>
        <w:ind w:left="384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Rohrbeck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R., et M.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Maitreau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(2007)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51" w:history="1">
        <w:r>
          <w:rPr>
            <w:rStyle w:val="Lienhypertexte"/>
            <w:rFonts w:ascii="Arial" w:hAnsi="Arial" w:cs="Arial"/>
            <w:color w:val="663366"/>
            <w:sz w:val="19"/>
            <w:szCs w:val="19"/>
          </w:rPr>
          <w:t xml:space="preserve">Comment identifier et profiter des disruptions externes : Le </w:t>
        </w:r>
        <w:proofErr w:type="spellStart"/>
        <w:r>
          <w:rPr>
            <w:rStyle w:val="Lienhypertexte"/>
            <w:rFonts w:ascii="Arial" w:hAnsi="Arial" w:cs="Arial"/>
            <w:color w:val="663366"/>
            <w:sz w:val="19"/>
            <w:szCs w:val="19"/>
          </w:rPr>
          <w:t>systeme</w:t>
        </w:r>
        <w:proofErr w:type="spellEnd"/>
        <w:r>
          <w:rPr>
            <w:rStyle w:val="Lienhypertexte"/>
            <w:rFonts w:ascii="Arial" w:hAnsi="Arial" w:cs="Arial"/>
            <w:color w:val="663366"/>
            <w:sz w:val="19"/>
            <w:szCs w:val="19"/>
          </w:rPr>
          <w:t xml:space="preserve"> d'intelligence économique de Deutsche Telekom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Colloque VSST 2007 : Marrakech, Maroc.</w:t>
      </w:r>
    </w:p>
    <w:p w:rsidR="004743F9" w:rsidRDefault="004743F9" w:rsidP="004743F9">
      <w:pPr>
        <w:numPr>
          <w:ilvl w:val="0"/>
          <w:numId w:val="41"/>
        </w:numPr>
        <w:spacing w:before="100" w:beforeAutospacing="1" w:after="24" w:line="360" w:lineRule="atLeast"/>
        <w:ind w:left="384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Rohrbeck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R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.(</w:t>
      </w:r>
      <w:proofErr w:type="gramEnd"/>
      <w:r>
        <w:rPr>
          <w:rFonts w:ascii="Arial" w:hAnsi="Arial" w:cs="Arial"/>
          <w:color w:val="000000"/>
          <w:sz w:val="19"/>
          <w:szCs w:val="19"/>
        </w:rPr>
        <w:t>2007)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52" w:history="1">
        <w:r>
          <w:rPr>
            <w:rStyle w:val="Lienhypertexte"/>
            <w:rFonts w:ascii="Arial" w:hAnsi="Arial" w:cs="Arial"/>
            <w:color w:val="663366"/>
            <w:sz w:val="19"/>
            <w:szCs w:val="19"/>
          </w:rPr>
          <w:t>Veille stratégique en entreprise multinationale : Une étude de cas auprès de la Deutsche Telekom AG</w:t>
        </w:r>
      </w:hyperlink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XVIème Conférence internationale de management stratégique (AIMS): Montréal, Canada.</w:t>
      </w:r>
    </w:p>
    <w:p w:rsidR="001421ED" w:rsidRDefault="001421ED" w:rsidP="009F16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21ED" w:rsidSect="004E4C81">
      <w:headerReference w:type="default" r:id="rId53"/>
      <w:footerReference w:type="default" r:id="rId5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096" w:rsidRDefault="00001096" w:rsidP="00154A3B">
      <w:pPr>
        <w:spacing w:after="0" w:line="240" w:lineRule="auto"/>
      </w:pPr>
      <w:r>
        <w:separator/>
      </w:r>
    </w:p>
  </w:endnote>
  <w:endnote w:type="continuationSeparator" w:id="0">
    <w:p w:rsidR="00001096" w:rsidRDefault="00001096" w:rsidP="001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Pr="00FD78D4" w:rsidRDefault="00FD78D4">
    <w:pPr>
      <w:pStyle w:val="Pieddepage"/>
      <w:rPr>
        <w:rFonts w:ascii="Times New Roman" w:hAnsi="Times New Roman" w:cs="Times New Roman"/>
        <w:b/>
        <w:sz w:val="24"/>
        <w:szCs w:val="24"/>
      </w:rPr>
    </w:pPr>
    <w:proofErr w:type="spellStart"/>
    <w:r w:rsidRPr="00FD78D4">
      <w:rPr>
        <w:rFonts w:ascii="Times New Roman" w:hAnsi="Times New Roman" w:cs="Times New Roman"/>
        <w:b/>
        <w:sz w:val="24"/>
        <w:szCs w:val="24"/>
      </w:rPr>
      <w:t>Nezha</w:t>
    </w:r>
    <w:proofErr w:type="spellEnd"/>
    <w:r w:rsidRPr="00FD78D4">
      <w:rPr>
        <w:rFonts w:ascii="Times New Roman" w:hAnsi="Times New Roman" w:cs="Times New Roman"/>
        <w:b/>
        <w:sz w:val="24"/>
        <w:szCs w:val="24"/>
      </w:rPr>
      <w:t xml:space="preserve"> BENMOUSSA                    </w:t>
    </w:r>
    <w:r w:rsidRPr="00FD78D4">
      <w:rPr>
        <w:rFonts w:ascii="Times New Roman" w:hAnsi="Times New Roman" w:cs="Times New Roman"/>
        <w:b/>
        <w:sz w:val="24"/>
        <w:szCs w:val="24"/>
      </w:rPr>
      <w:tab/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FD78D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1Master ISIF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096" w:rsidRDefault="00001096" w:rsidP="00154A3B">
      <w:pPr>
        <w:spacing w:after="0" w:line="240" w:lineRule="auto"/>
      </w:pPr>
      <w:r>
        <w:separator/>
      </w:r>
    </w:p>
  </w:footnote>
  <w:footnote w:type="continuationSeparator" w:id="0">
    <w:p w:rsidR="00001096" w:rsidRDefault="00001096" w:rsidP="0015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Default="00FD78D4">
    <w:pPr>
      <w:pStyle w:val="En-tte"/>
    </w:pPr>
    <w:r w:rsidRPr="00FD78D4">
      <w:rPr>
        <w:noProof/>
        <w:lang w:eastAsia="fr-FR"/>
      </w:rPr>
      <w:drawing>
        <wp:inline distT="0" distB="0" distL="0" distR="0">
          <wp:extent cx="1057275" cy="704850"/>
          <wp:effectExtent l="19050" t="0" r="9525" b="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055" cy="704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FD78D4">
      <w:rPr>
        <w:rFonts w:ascii="Times New Roman" w:hAnsi="Times New Roman" w:cs="Times New Roman"/>
        <w:b/>
        <w:sz w:val="28"/>
        <w:szCs w:val="28"/>
      </w:rPr>
      <w:t>MANAGEMENT DE LA QUALITE</w:t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  <w:r w:rsidRPr="00FD78D4">
      <w:rPr>
        <w:noProof/>
        <w:lang w:eastAsia="fr-FR"/>
      </w:rPr>
      <w:t xml:space="preserve"> </w:t>
    </w:r>
    <w:r w:rsidRPr="00FD78D4">
      <w:rPr>
        <w:noProof/>
        <w:lang w:eastAsia="fr-FR"/>
      </w:rPr>
      <w:drawing>
        <wp:inline distT="0" distB="0" distL="0" distR="0">
          <wp:extent cx="1019175" cy="752475"/>
          <wp:effectExtent l="19050" t="0" r="9525" b="0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63" cy="755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CB"/>
    <w:multiLevelType w:val="multilevel"/>
    <w:tmpl w:val="BFEE8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1531"/>
    <w:multiLevelType w:val="multilevel"/>
    <w:tmpl w:val="3B64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67201"/>
    <w:multiLevelType w:val="multilevel"/>
    <w:tmpl w:val="E6969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B645C"/>
    <w:multiLevelType w:val="multilevel"/>
    <w:tmpl w:val="DF5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50F78"/>
    <w:multiLevelType w:val="multilevel"/>
    <w:tmpl w:val="3E9EC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B38F9"/>
    <w:multiLevelType w:val="hybridMultilevel"/>
    <w:tmpl w:val="EBC0C7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B3C03"/>
    <w:multiLevelType w:val="multilevel"/>
    <w:tmpl w:val="1520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409EC"/>
    <w:multiLevelType w:val="multilevel"/>
    <w:tmpl w:val="83AE4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4F6487"/>
    <w:multiLevelType w:val="hybridMultilevel"/>
    <w:tmpl w:val="4E603FFA"/>
    <w:lvl w:ilvl="0" w:tplc="54468C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74654"/>
    <w:multiLevelType w:val="hybridMultilevel"/>
    <w:tmpl w:val="B1ACB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06119"/>
    <w:multiLevelType w:val="multilevel"/>
    <w:tmpl w:val="78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014021"/>
    <w:multiLevelType w:val="hybridMultilevel"/>
    <w:tmpl w:val="FE0CE1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77F44"/>
    <w:multiLevelType w:val="hybridMultilevel"/>
    <w:tmpl w:val="530E9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E2EEE"/>
    <w:multiLevelType w:val="multilevel"/>
    <w:tmpl w:val="20F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790028"/>
    <w:multiLevelType w:val="multilevel"/>
    <w:tmpl w:val="58E22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874DF8"/>
    <w:multiLevelType w:val="multilevel"/>
    <w:tmpl w:val="D6CE5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9E5228"/>
    <w:multiLevelType w:val="multilevel"/>
    <w:tmpl w:val="619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3B10A0"/>
    <w:multiLevelType w:val="multilevel"/>
    <w:tmpl w:val="F97C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C36E6B"/>
    <w:multiLevelType w:val="multilevel"/>
    <w:tmpl w:val="9F167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C82714"/>
    <w:multiLevelType w:val="multilevel"/>
    <w:tmpl w:val="D87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EA501C"/>
    <w:multiLevelType w:val="multilevel"/>
    <w:tmpl w:val="0EECF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4D7F67"/>
    <w:multiLevelType w:val="multilevel"/>
    <w:tmpl w:val="D05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9C27EBB"/>
    <w:multiLevelType w:val="multilevel"/>
    <w:tmpl w:val="1FAA3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3A2E74"/>
    <w:multiLevelType w:val="multilevel"/>
    <w:tmpl w:val="C47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A112CF"/>
    <w:multiLevelType w:val="multilevel"/>
    <w:tmpl w:val="A48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D6D6A"/>
    <w:multiLevelType w:val="multilevel"/>
    <w:tmpl w:val="7DFC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6CE1CEA"/>
    <w:multiLevelType w:val="multilevel"/>
    <w:tmpl w:val="E69C8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5F7BC6"/>
    <w:multiLevelType w:val="multilevel"/>
    <w:tmpl w:val="682A6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C22651"/>
    <w:multiLevelType w:val="multilevel"/>
    <w:tmpl w:val="52FAC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895DE0"/>
    <w:multiLevelType w:val="multilevel"/>
    <w:tmpl w:val="322AF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047FBB"/>
    <w:multiLevelType w:val="hybridMultilevel"/>
    <w:tmpl w:val="E0F009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53907"/>
    <w:multiLevelType w:val="hybridMultilevel"/>
    <w:tmpl w:val="1DE89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CF25E4"/>
    <w:multiLevelType w:val="hybridMultilevel"/>
    <w:tmpl w:val="217CD594"/>
    <w:lvl w:ilvl="0" w:tplc="04429B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7A7817"/>
    <w:multiLevelType w:val="hybridMultilevel"/>
    <w:tmpl w:val="3352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AF2B7F"/>
    <w:multiLevelType w:val="multilevel"/>
    <w:tmpl w:val="D838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C568A8"/>
    <w:multiLevelType w:val="hybridMultilevel"/>
    <w:tmpl w:val="8C7E52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A67BD"/>
    <w:multiLevelType w:val="multilevel"/>
    <w:tmpl w:val="35764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F52625"/>
    <w:multiLevelType w:val="hybridMultilevel"/>
    <w:tmpl w:val="479A4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A0AFB"/>
    <w:multiLevelType w:val="hybridMultilevel"/>
    <w:tmpl w:val="F6B641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21973"/>
    <w:multiLevelType w:val="hybridMultilevel"/>
    <w:tmpl w:val="E92C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D65E94"/>
    <w:multiLevelType w:val="multilevel"/>
    <w:tmpl w:val="597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DC326F"/>
    <w:multiLevelType w:val="multilevel"/>
    <w:tmpl w:val="25C4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BD53C9"/>
    <w:multiLevelType w:val="multilevel"/>
    <w:tmpl w:val="8CA2C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E62CDE"/>
    <w:multiLevelType w:val="multilevel"/>
    <w:tmpl w:val="E6D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0"/>
  </w:num>
  <w:num w:numId="3">
    <w:abstractNumId w:val="26"/>
  </w:num>
  <w:num w:numId="4">
    <w:abstractNumId w:val="28"/>
  </w:num>
  <w:num w:numId="5">
    <w:abstractNumId w:val="31"/>
  </w:num>
  <w:num w:numId="6">
    <w:abstractNumId w:val="38"/>
  </w:num>
  <w:num w:numId="7">
    <w:abstractNumId w:val="11"/>
  </w:num>
  <w:num w:numId="8">
    <w:abstractNumId w:val="25"/>
  </w:num>
  <w:num w:numId="9">
    <w:abstractNumId w:val="12"/>
  </w:num>
  <w:num w:numId="10">
    <w:abstractNumId w:val="42"/>
  </w:num>
  <w:num w:numId="11">
    <w:abstractNumId w:val="29"/>
  </w:num>
  <w:num w:numId="12">
    <w:abstractNumId w:val="10"/>
  </w:num>
  <w:num w:numId="13">
    <w:abstractNumId w:val="21"/>
  </w:num>
  <w:num w:numId="14">
    <w:abstractNumId w:val="3"/>
  </w:num>
  <w:num w:numId="15">
    <w:abstractNumId w:val="19"/>
  </w:num>
  <w:num w:numId="16">
    <w:abstractNumId w:val="24"/>
  </w:num>
  <w:num w:numId="17">
    <w:abstractNumId w:val="13"/>
  </w:num>
  <w:num w:numId="18">
    <w:abstractNumId w:val="5"/>
  </w:num>
  <w:num w:numId="19">
    <w:abstractNumId w:val="33"/>
  </w:num>
  <w:num w:numId="20">
    <w:abstractNumId w:val="16"/>
  </w:num>
  <w:num w:numId="21">
    <w:abstractNumId w:val="43"/>
  </w:num>
  <w:num w:numId="22">
    <w:abstractNumId w:val="17"/>
  </w:num>
  <w:num w:numId="23">
    <w:abstractNumId w:val="37"/>
  </w:num>
  <w:num w:numId="24">
    <w:abstractNumId w:val="39"/>
  </w:num>
  <w:num w:numId="25">
    <w:abstractNumId w:val="2"/>
  </w:num>
  <w:num w:numId="26">
    <w:abstractNumId w:val="18"/>
  </w:num>
  <w:num w:numId="27">
    <w:abstractNumId w:val="20"/>
  </w:num>
  <w:num w:numId="28">
    <w:abstractNumId w:val="15"/>
  </w:num>
  <w:num w:numId="29">
    <w:abstractNumId w:val="6"/>
  </w:num>
  <w:num w:numId="30">
    <w:abstractNumId w:val="4"/>
  </w:num>
  <w:num w:numId="31">
    <w:abstractNumId w:val="23"/>
  </w:num>
  <w:num w:numId="32">
    <w:abstractNumId w:val="1"/>
  </w:num>
  <w:num w:numId="33">
    <w:abstractNumId w:val="34"/>
  </w:num>
  <w:num w:numId="34">
    <w:abstractNumId w:val="36"/>
  </w:num>
  <w:num w:numId="35">
    <w:abstractNumId w:val="40"/>
  </w:num>
  <w:num w:numId="36">
    <w:abstractNumId w:val="41"/>
  </w:num>
  <w:num w:numId="37">
    <w:abstractNumId w:val="7"/>
  </w:num>
  <w:num w:numId="38">
    <w:abstractNumId w:val="14"/>
  </w:num>
  <w:num w:numId="39">
    <w:abstractNumId w:val="9"/>
  </w:num>
  <w:num w:numId="40">
    <w:abstractNumId w:val="27"/>
  </w:num>
  <w:num w:numId="41">
    <w:abstractNumId w:val="22"/>
  </w:num>
  <w:num w:numId="42">
    <w:abstractNumId w:val="30"/>
  </w:num>
  <w:num w:numId="43">
    <w:abstractNumId w:val="8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D85"/>
    <w:rsid w:val="00001096"/>
    <w:rsid w:val="0000285E"/>
    <w:rsid w:val="00002EF6"/>
    <w:rsid w:val="000343B6"/>
    <w:rsid w:val="000501BD"/>
    <w:rsid w:val="00057CFB"/>
    <w:rsid w:val="00091A7E"/>
    <w:rsid w:val="000C4583"/>
    <w:rsid w:val="000C6536"/>
    <w:rsid w:val="000C6B47"/>
    <w:rsid w:val="000E68BA"/>
    <w:rsid w:val="000F0F18"/>
    <w:rsid w:val="000F430A"/>
    <w:rsid w:val="000F7C8E"/>
    <w:rsid w:val="001071E9"/>
    <w:rsid w:val="00123B60"/>
    <w:rsid w:val="001421ED"/>
    <w:rsid w:val="00154A3B"/>
    <w:rsid w:val="00155A99"/>
    <w:rsid w:val="0017559A"/>
    <w:rsid w:val="00184326"/>
    <w:rsid w:val="001A0E2A"/>
    <w:rsid w:val="001C2E27"/>
    <w:rsid w:val="00245E04"/>
    <w:rsid w:val="002A37FE"/>
    <w:rsid w:val="002C6DB5"/>
    <w:rsid w:val="002D4F34"/>
    <w:rsid w:val="00305B58"/>
    <w:rsid w:val="003251ED"/>
    <w:rsid w:val="003401E7"/>
    <w:rsid w:val="00351186"/>
    <w:rsid w:val="0035297E"/>
    <w:rsid w:val="003576D6"/>
    <w:rsid w:val="003633FB"/>
    <w:rsid w:val="003E3D25"/>
    <w:rsid w:val="00432BB8"/>
    <w:rsid w:val="00447AA1"/>
    <w:rsid w:val="004721CE"/>
    <w:rsid w:val="004743F9"/>
    <w:rsid w:val="00480855"/>
    <w:rsid w:val="004869F1"/>
    <w:rsid w:val="004A0D7F"/>
    <w:rsid w:val="004B4D94"/>
    <w:rsid w:val="004C38AD"/>
    <w:rsid w:val="004E1B41"/>
    <w:rsid w:val="004E4C81"/>
    <w:rsid w:val="00521C36"/>
    <w:rsid w:val="00534D85"/>
    <w:rsid w:val="00573DC8"/>
    <w:rsid w:val="00576CDB"/>
    <w:rsid w:val="00581296"/>
    <w:rsid w:val="00581E24"/>
    <w:rsid w:val="00596BAC"/>
    <w:rsid w:val="005A73AF"/>
    <w:rsid w:val="005B443F"/>
    <w:rsid w:val="005F3673"/>
    <w:rsid w:val="006117C5"/>
    <w:rsid w:val="00611E41"/>
    <w:rsid w:val="00645EF9"/>
    <w:rsid w:val="00651908"/>
    <w:rsid w:val="00664833"/>
    <w:rsid w:val="00682065"/>
    <w:rsid w:val="006A08F4"/>
    <w:rsid w:val="006A7B04"/>
    <w:rsid w:val="006B162F"/>
    <w:rsid w:val="006D0A42"/>
    <w:rsid w:val="006E1F66"/>
    <w:rsid w:val="006F5E00"/>
    <w:rsid w:val="0071507E"/>
    <w:rsid w:val="00733B2E"/>
    <w:rsid w:val="007507E5"/>
    <w:rsid w:val="00774FD5"/>
    <w:rsid w:val="007A2080"/>
    <w:rsid w:val="007A60B3"/>
    <w:rsid w:val="007C4C1A"/>
    <w:rsid w:val="008143E8"/>
    <w:rsid w:val="008324F2"/>
    <w:rsid w:val="008442FD"/>
    <w:rsid w:val="008663DA"/>
    <w:rsid w:val="008D1E99"/>
    <w:rsid w:val="008D7167"/>
    <w:rsid w:val="008E1A71"/>
    <w:rsid w:val="008F782D"/>
    <w:rsid w:val="00906BB4"/>
    <w:rsid w:val="0092796B"/>
    <w:rsid w:val="00973916"/>
    <w:rsid w:val="009A2C7A"/>
    <w:rsid w:val="009E3002"/>
    <w:rsid w:val="009F168F"/>
    <w:rsid w:val="009F7EA6"/>
    <w:rsid w:val="00A1736C"/>
    <w:rsid w:val="00A26379"/>
    <w:rsid w:val="00A32CFE"/>
    <w:rsid w:val="00A35671"/>
    <w:rsid w:val="00A4418F"/>
    <w:rsid w:val="00A45430"/>
    <w:rsid w:val="00A737DB"/>
    <w:rsid w:val="00AD6CF5"/>
    <w:rsid w:val="00B13878"/>
    <w:rsid w:val="00B52CDF"/>
    <w:rsid w:val="00B64796"/>
    <w:rsid w:val="00BA7229"/>
    <w:rsid w:val="00BB3D68"/>
    <w:rsid w:val="00BD4D55"/>
    <w:rsid w:val="00BE355A"/>
    <w:rsid w:val="00C07F9F"/>
    <w:rsid w:val="00C23BA1"/>
    <w:rsid w:val="00C3791B"/>
    <w:rsid w:val="00C85501"/>
    <w:rsid w:val="00C976C2"/>
    <w:rsid w:val="00CE45BA"/>
    <w:rsid w:val="00CF6D4A"/>
    <w:rsid w:val="00D2715E"/>
    <w:rsid w:val="00D5336A"/>
    <w:rsid w:val="00D61148"/>
    <w:rsid w:val="00D76408"/>
    <w:rsid w:val="00D80A69"/>
    <w:rsid w:val="00D82942"/>
    <w:rsid w:val="00DA62CF"/>
    <w:rsid w:val="00DB3222"/>
    <w:rsid w:val="00DF1A1E"/>
    <w:rsid w:val="00E068C1"/>
    <w:rsid w:val="00E13E75"/>
    <w:rsid w:val="00EA6940"/>
    <w:rsid w:val="00EC4879"/>
    <w:rsid w:val="00ED36A4"/>
    <w:rsid w:val="00ED405F"/>
    <w:rsid w:val="00F01509"/>
    <w:rsid w:val="00F230BA"/>
    <w:rsid w:val="00F324BC"/>
    <w:rsid w:val="00F37280"/>
    <w:rsid w:val="00F54FD5"/>
    <w:rsid w:val="00F96503"/>
    <w:rsid w:val="00FC011F"/>
    <w:rsid w:val="00FD6645"/>
    <w:rsid w:val="00FD78D4"/>
    <w:rsid w:val="00FE0FD4"/>
    <w:rsid w:val="00FE3897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paragraph" w:styleId="Titre1">
    <w:name w:val="heading 1"/>
    <w:basedOn w:val="Normal"/>
    <w:next w:val="Normal"/>
    <w:link w:val="Titre1Car"/>
    <w:uiPriority w:val="9"/>
    <w:qFormat/>
    <w:rsid w:val="001A0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5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D1E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D1E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34D85"/>
  </w:style>
  <w:style w:type="character" w:styleId="Lienhypertexte">
    <w:name w:val="Hyperlink"/>
    <w:basedOn w:val="Policepardfaut"/>
    <w:uiPriority w:val="99"/>
    <w:unhideWhenUsed/>
    <w:rsid w:val="00534D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4A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A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4A3B"/>
  </w:style>
  <w:style w:type="paragraph" w:styleId="Pieddepage">
    <w:name w:val="footer"/>
    <w:basedOn w:val="Normal"/>
    <w:link w:val="Pieddepag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4A3B"/>
  </w:style>
  <w:style w:type="character" w:customStyle="1" w:styleId="apple-style-span">
    <w:name w:val="apple-style-span"/>
    <w:basedOn w:val="Policepardfaut"/>
    <w:rsid w:val="0017559A"/>
  </w:style>
  <w:style w:type="paragraph" w:customStyle="1" w:styleId="niv1">
    <w:name w:val="niv1"/>
    <w:basedOn w:val="Normal"/>
    <w:rsid w:val="001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96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9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F96503"/>
  </w:style>
  <w:style w:type="character" w:customStyle="1" w:styleId="editsection">
    <w:name w:val="editsection"/>
    <w:basedOn w:val="Policepardfaut"/>
    <w:rsid w:val="00F96503"/>
  </w:style>
  <w:style w:type="character" w:customStyle="1" w:styleId="Titre5Car">
    <w:name w:val="Titre 5 Car"/>
    <w:basedOn w:val="Policepardfaut"/>
    <w:link w:val="Titre5"/>
    <w:uiPriority w:val="9"/>
    <w:rsid w:val="008D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D1E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1A0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A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dthisseparator">
    <w:name w:val="addthis_separator"/>
    <w:basedOn w:val="Policepardfaut"/>
    <w:rsid w:val="008663DA"/>
  </w:style>
  <w:style w:type="paragraph" w:styleId="Corpsdetexte2">
    <w:name w:val="Body Text 2"/>
    <w:basedOn w:val="Normal"/>
    <w:link w:val="Corpsdetexte2Car"/>
    <w:uiPriority w:val="99"/>
    <w:semiHidden/>
    <w:unhideWhenUsed/>
    <w:rsid w:val="00D2715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2715E"/>
  </w:style>
  <w:style w:type="character" w:styleId="lev">
    <w:name w:val="Strong"/>
    <w:basedOn w:val="Policepardfaut"/>
    <w:uiPriority w:val="22"/>
    <w:qFormat/>
    <w:rsid w:val="004743F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576C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.wiktionary.org/wiki/%C3%A9volution" TargetMode="External"/><Relationship Id="rId18" Type="http://schemas.openxmlformats.org/officeDocument/2006/relationships/hyperlink" Target="http://fr.wikipedia.org/wiki/HUMINT" TargetMode="External"/><Relationship Id="rId26" Type="http://schemas.openxmlformats.org/officeDocument/2006/relationships/hyperlink" Target="http://fr.wikipedia.org/wiki/R%C3%A9glementations_sur_l%27environnement" TargetMode="External"/><Relationship Id="rId39" Type="http://schemas.openxmlformats.org/officeDocument/2006/relationships/hyperlink" Target="http://fr.wikipedia.org/wiki/Veille_propri%C3%A9t%C3%A9_industrielle_et_intellectuelle" TargetMode="External"/><Relationship Id="rId21" Type="http://schemas.openxmlformats.org/officeDocument/2006/relationships/hyperlink" Target="http://fr.wikipedia.org/wiki/Veille_concurrentielle" TargetMode="External"/><Relationship Id="rId34" Type="http://schemas.openxmlformats.org/officeDocument/2006/relationships/hyperlink" Target="http://fr.wikipedia.org/w/index.php?title=Veille_sectorielle&amp;action=edit&amp;redlink=1" TargetMode="External"/><Relationship Id="rId42" Type="http://schemas.openxmlformats.org/officeDocument/2006/relationships/hyperlink" Target="http://fr.wikipedia.org/w/index.php?title=Veille_boursi%C3%A8re&amp;action=edit&amp;redlink=1" TargetMode="External"/><Relationship Id="rId47" Type="http://schemas.openxmlformats.org/officeDocument/2006/relationships/hyperlink" Target="http://www.jinnove.com/upload/documentaire" TargetMode="External"/><Relationship Id="rId50" Type="http://schemas.openxmlformats.org/officeDocument/2006/relationships/hyperlink" Target="http://notre-offre.les-infostrateges.com/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Anticipation" TargetMode="External"/><Relationship Id="rId17" Type="http://schemas.openxmlformats.org/officeDocument/2006/relationships/hyperlink" Target="http://fr.wikipedia.org/wiki/D%C3%A9sinformation" TargetMode="External"/><Relationship Id="rId25" Type="http://schemas.openxmlformats.org/officeDocument/2006/relationships/hyperlink" Target="http://fr.wikipedia.org/wiki/Veille_environnementale" TargetMode="External"/><Relationship Id="rId33" Type="http://schemas.openxmlformats.org/officeDocument/2006/relationships/hyperlink" Target="http://fr.wikipedia.org/w/index.php?title=Veille_politique&amp;action=edit&amp;redlink=1" TargetMode="External"/><Relationship Id="rId38" Type="http://schemas.openxmlformats.org/officeDocument/2006/relationships/hyperlink" Target="http://fr.wikipedia.org/wiki/Veille_technologique" TargetMode="External"/><Relationship Id="rId46" Type="http://schemas.openxmlformats.org/officeDocument/2006/relationships/hyperlink" Target="http://fr.wikipedia.org/w/index.php?title=Veille_territoriale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Diversion" TargetMode="External"/><Relationship Id="rId20" Type="http://schemas.openxmlformats.org/officeDocument/2006/relationships/hyperlink" Target="http://fr.wikipedia.org/wiki/Veille_commerciale" TargetMode="External"/><Relationship Id="rId29" Type="http://schemas.openxmlformats.org/officeDocument/2006/relationships/hyperlink" Target="http://fr.wikipedia.org/wiki/Veille_juridique" TargetMode="External"/><Relationship Id="rId41" Type="http://schemas.openxmlformats.org/officeDocument/2006/relationships/hyperlink" Target="http://fr.wikipedia.org/w/index.php?title=Veille_acquisitions&amp;action=edit&amp;redlink=1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.wikipedia.org/wiki/Information" TargetMode="External"/><Relationship Id="rId24" Type="http://schemas.openxmlformats.org/officeDocument/2006/relationships/hyperlink" Target="http://fr.wikipedia.org/w/index.php?title=Veille_d%27opinion&amp;action=edit&amp;redlink=1" TargetMode="External"/><Relationship Id="rId32" Type="http://schemas.openxmlformats.org/officeDocument/2006/relationships/hyperlink" Target="http://fr.wikipedia.org/wiki/M%C3%A9dias" TargetMode="External"/><Relationship Id="rId37" Type="http://schemas.openxmlformats.org/officeDocument/2006/relationships/hyperlink" Target="http://fr.wikipedia.org/wiki/Veille_strat%C3%A9gique" TargetMode="External"/><Relationship Id="rId40" Type="http://schemas.openxmlformats.org/officeDocument/2006/relationships/hyperlink" Target="http://fr.wikipedia.org/wiki/Norme" TargetMode="External"/><Relationship Id="rId45" Type="http://schemas.openxmlformats.org/officeDocument/2006/relationships/hyperlink" Target="http://fr.wikipedia.org/w/index.php?title=Veille_sportive&amp;action=edit&amp;redlink=1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Influence" TargetMode="External"/><Relationship Id="rId23" Type="http://schemas.openxmlformats.org/officeDocument/2006/relationships/hyperlink" Target="http://fr.wikipedia.org/wiki/Innovation" TargetMode="External"/><Relationship Id="rId28" Type="http://schemas.openxmlformats.org/officeDocument/2006/relationships/hyperlink" Target="http://fr.wikipedia.org/wiki/Veille_horizontale" TargetMode="External"/><Relationship Id="rId36" Type="http://schemas.openxmlformats.org/officeDocument/2006/relationships/hyperlink" Target="http://fr.wikipedia.org/wiki/Veille_soci%C3%A9tale" TargetMode="External"/><Relationship Id="rId49" Type="http://schemas.openxmlformats.org/officeDocument/2006/relationships/hyperlink" Target="http://www.180-360.net/" TargetMode="External"/><Relationship Id="rId10" Type="http://schemas.openxmlformats.org/officeDocument/2006/relationships/hyperlink" Target="http://fr.wikipedia.org/wiki/Environnement" TargetMode="External"/><Relationship Id="rId19" Type="http://schemas.openxmlformats.org/officeDocument/2006/relationships/hyperlink" Target="http://fr.wikipedia.org/wiki/OSINT" TargetMode="External"/><Relationship Id="rId31" Type="http://schemas.openxmlformats.org/officeDocument/2006/relationships/hyperlink" Target="http://fr.wikipedia.org/wiki/Veille_m%C3%A9diatique" TargetMode="External"/><Relationship Id="rId44" Type="http://schemas.openxmlformats.org/officeDocument/2006/relationships/hyperlink" Target="http://fr.wikipedia.org/w/index.php?title=Veille_signaux_faibles&amp;action=edit&amp;redlink=1" TargetMode="External"/><Relationship Id="rId52" Type="http://schemas.openxmlformats.org/officeDocument/2006/relationships/hyperlink" Target="http://www.rene-rohrbeck.de/documents/Rohrbeck_(2007)_Veille-strategique-en-entreprise-multinationa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Risque" TargetMode="External"/><Relationship Id="rId14" Type="http://schemas.openxmlformats.org/officeDocument/2006/relationships/hyperlink" Target="http://fr.wikipedia.org/wiki/Innovation" TargetMode="External"/><Relationship Id="rId22" Type="http://schemas.openxmlformats.org/officeDocument/2006/relationships/hyperlink" Target="http://fr.wikipedia.org/wiki/Concurrence_%C3%A9conomique" TargetMode="External"/><Relationship Id="rId27" Type="http://schemas.openxmlformats.org/officeDocument/2006/relationships/hyperlink" Target="http://fr.wikipedia.org/wiki/Veille_financi%C3%A8re" TargetMode="External"/><Relationship Id="rId30" Type="http://schemas.openxmlformats.org/officeDocument/2006/relationships/hyperlink" Target="http://fr.wikipedia.org/wiki/Veille_r%C3%A9glementaire" TargetMode="External"/><Relationship Id="rId35" Type="http://schemas.openxmlformats.org/officeDocument/2006/relationships/hyperlink" Target="http://fr.wikipedia.org/w/index.php?title=Veille_sociale&amp;action=edit&amp;redlink=1" TargetMode="External"/><Relationship Id="rId43" Type="http://schemas.openxmlformats.org/officeDocument/2006/relationships/hyperlink" Target="http://fr.wikipedia.org/w/index.php?title=Veille_scientifique&amp;action=edit&amp;redlink=1" TargetMode="External"/><Relationship Id="rId48" Type="http://schemas.openxmlformats.org/officeDocument/2006/relationships/hyperlink" Target="http://www.yellowideas.com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fr.wikipedia.org/wiki/D%C3%A9veloppement_durable" TargetMode="External"/><Relationship Id="rId51" Type="http://schemas.openxmlformats.org/officeDocument/2006/relationships/hyperlink" Target="http://www.rene-rohrbeck.de/documents/Rohrbeck_Maitreau_(2007)_Le-systems-d-intelligence-economique-de-deutsche-telekom_paper.pdf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9836F-4353-40E3-B365-0EB20E43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2198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2012-04-15T00:56:00Z</dcterms:created>
  <dcterms:modified xsi:type="dcterms:W3CDTF">2012-04-15T00:56:00Z</dcterms:modified>
</cp:coreProperties>
</file>